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23063" w14:textId="3B743E80" w:rsidR="004706AA" w:rsidRPr="00B92F41" w:rsidRDefault="004706AA" w:rsidP="00EF4466">
      <w:pPr>
        <w:jc w:val="center"/>
        <w:rPr>
          <w:noProof/>
          <w:sz w:val="22"/>
          <w:szCs w:val="22"/>
          <w:lang w:eastAsia="en-GB"/>
        </w:rPr>
      </w:pPr>
    </w:p>
    <w:p w14:paraId="1EC743EC" w14:textId="732A669A" w:rsidR="00B92F41" w:rsidRDefault="00B92F41" w:rsidP="00B92F41">
      <w:pPr>
        <w:rPr>
          <w:noProof/>
          <w:sz w:val="64"/>
          <w:szCs w:val="64"/>
          <w:lang w:eastAsia="en-GB"/>
        </w:rPr>
      </w:pPr>
    </w:p>
    <w:p w14:paraId="5D85753F" w14:textId="77777777" w:rsidR="00B92F41" w:rsidRDefault="00B92F41" w:rsidP="00EF4466">
      <w:pPr>
        <w:jc w:val="center"/>
        <w:rPr>
          <w:noProof/>
          <w:sz w:val="64"/>
          <w:szCs w:val="64"/>
          <w:lang w:eastAsia="en-GB"/>
        </w:rPr>
      </w:pPr>
    </w:p>
    <w:p w14:paraId="63EFDAC9" w14:textId="3B129D76" w:rsidR="00B92F41" w:rsidRDefault="00054746" w:rsidP="00EF4466">
      <w:pPr>
        <w:jc w:val="center"/>
        <w:rPr>
          <w:noProof/>
          <w:sz w:val="64"/>
          <w:szCs w:val="64"/>
          <w:lang w:eastAsia="en-GB"/>
        </w:rPr>
      </w:pPr>
      <w:r>
        <w:rPr>
          <w:noProof/>
          <w:sz w:val="64"/>
          <w:szCs w:val="64"/>
          <w:lang w:eastAsia="en-GB"/>
        </w:rPr>
      </w:r>
      <w:r>
        <w:rPr>
          <w:noProof/>
          <w:sz w:val="64"/>
          <w:szCs w:val="64"/>
          <w:lang w:eastAsia="en-GB"/>
        </w:rPr>
        <w:pict w14:anchorId="2B51F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width:436.35pt;height:139.7pt;mso-left-percent:-10001;mso-top-percent:-10001;mso-position-horizontal:absolute;mso-position-horizontal-relative:char;mso-position-vertical:absolute;mso-position-vertical-relative:line;mso-left-percent:-10001;mso-top-percent:-10001">
            <v:imagedata r:id="rId11" o:title=""/>
            <w10:anchorlock/>
          </v:shape>
        </w:pict>
      </w:r>
    </w:p>
    <w:p w14:paraId="03A93640" w14:textId="77777777" w:rsidR="00850F9B" w:rsidRPr="00CD4470" w:rsidRDefault="00850F9B" w:rsidP="00EF4466">
      <w:pPr>
        <w:jc w:val="center"/>
        <w:rPr>
          <w:rFonts w:ascii="Calibri" w:hAnsi="Calibri" w:cs="Calibri"/>
          <w:noProof/>
          <w:sz w:val="56"/>
          <w:szCs w:val="56"/>
          <w:lang w:eastAsia="en-GB"/>
        </w:rPr>
      </w:pPr>
    </w:p>
    <w:p w14:paraId="06AEB066" w14:textId="77777777" w:rsidR="00850F9B" w:rsidRPr="00CD4470" w:rsidRDefault="00850F9B" w:rsidP="00054746">
      <w:pPr>
        <w:rPr>
          <w:rFonts w:ascii="Calibri" w:hAnsi="Calibri" w:cs="Calibri"/>
          <w:noProof/>
          <w:sz w:val="56"/>
          <w:szCs w:val="56"/>
          <w:lang w:eastAsia="en-GB"/>
        </w:rPr>
      </w:pPr>
    </w:p>
    <w:p w14:paraId="76B1EC74" w14:textId="3468A549" w:rsidR="00EF4466" w:rsidRDefault="00770C84" w:rsidP="00EF4466">
      <w:pPr>
        <w:jc w:val="center"/>
        <w:rPr>
          <w:rFonts w:ascii="Calibri" w:hAnsi="Calibri" w:cs="Calibri"/>
          <w:noProof/>
          <w:sz w:val="56"/>
          <w:szCs w:val="56"/>
          <w:lang w:eastAsia="en-GB"/>
        </w:rPr>
      </w:pPr>
      <w:r>
        <w:rPr>
          <w:rFonts w:ascii="Calibri" w:hAnsi="Calibri" w:cs="Calibri"/>
          <w:noProof/>
          <w:sz w:val="56"/>
          <w:szCs w:val="56"/>
          <w:lang w:eastAsia="en-GB"/>
        </w:rPr>
        <w:t>Charging and Remission</w:t>
      </w:r>
      <w:r w:rsidR="00B60651" w:rsidRPr="00CD4470">
        <w:rPr>
          <w:rFonts w:ascii="Calibri" w:hAnsi="Calibri" w:cs="Calibri"/>
          <w:noProof/>
          <w:sz w:val="56"/>
          <w:szCs w:val="56"/>
          <w:lang w:eastAsia="en-GB"/>
        </w:rPr>
        <w:t xml:space="preserve"> </w:t>
      </w:r>
      <w:r w:rsidR="00EF4466" w:rsidRPr="00CD4470">
        <w:rPr>
          <w:rFonts w:ascii="Calibri" w:hAnsi="Calibri" w:cs="Calibri"/>
          <w:noProof/>
          <w:sz w:val="56"/>
          <w:szCs w:val="56"/>
          <w:lang w:eastAsia="en-GB"/>
        </w:rPr>
        <w:t>Policy</w:t>
      </w:r>
    </w:p>
    <w:p w14:paraId="2D99BBCF" w14:textId="77777777" w:rsidR="00054746" w:rsidRPr="00CD4470" w:rsidRDefault="00054746" w:rsidP="00EF4466">
      <w:pPr>
        <w:jc w:val="center"/>
        <w:rPr>
          <w:rFonts w:ascii="Calibri" w:hAnsi="Calibri" w:cs="Calibri"/>
          <w:sz w:val="56"/>
          <w:szCs w:val="56"/>
          <w:lang w:eastAsia="ja-JP"/>
        </w:rPr>
      </w:pPr>
    </w:p>
    <w:tbl>
      <w:tblPr>
        <w:tblW w:w="94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9"/>
        <w:gridCol w:w="6379"/>
      </w:tblGrid>
      <w:tr w:rsidR="00054746" w:rsidRPr="00054746" w14:paraId="2BE35D8E" w14:textId="77777777" w:rsidTr="00BE7797">
        <w:tc>
          <w:tcPr>
            <w:tcW w:w="3119" w:type="dxa"/>
            <w:tcBorders>
              <w:top w:val="nil"/>
              <w:left w:val="nil"/>
              <w:bottom w:val="single" w:sz="18" w:space="0" w:color="FFFFFF"/>
              <w:right w:val="nil"/>
            </w:tcBorders>
            <w:shd w:val="clear" w:color="auto" w:fill="BFBFBF"/>
            <w:hideMark/>
          </w:tcPr>
          <w:p w14:paraId="28F1351A" w14:textId="77777777" w:rsidR="00054746" w:rsidRPr="00054746" w:rsidRDefault="00054746" w:rsidP="00054746">
            <w:pPr>
              <w:textAlignment w:val="baseline"/>
              <w:rPr>
                <w:rFonts w:ascii="Calibri" w:hAnsi="Calibri" w:cs="Calibri"/>
                <w:sz w:val="24"/>
                <w:szCs w:val="24"/>
                <w:lang w:eastAsia="en-GB"/>
              </w:rPr>
            </w:pPr>
            <w:r w:rsidRPr="00054746">
              <w:rPr>
                <w:rFonts w:ascii="Calibri" w:hAnsi="Calibri" w:cs="Calibri"/>
                <w:b/>
                <w:bCs/>
                <w:sz w:val="24"/>
                <w:szCs w:val="24"/>
                <w:lang w:eastAsia="en-GB"/>
              </w:rPr>
              <w:t>Approved by:</w:t>
            </w:r>
            <w:r w:rsidRPr="00054746">
              <w:rPr>
                <w:rFonts w:ascii="Calibri" w:hAnsi="Calibri" w:cs="Calibri"/>
                <w:sz w:val="24"/>
                <w:szCs w:val="24"/>
                <w:lang w:eastAsia="en-GB"/>
              </w:rPr>
              <w:t> </w:t>
            </w:r>
          </w:p>
        </w:tc>
        <w:tc>
          <w:tcPr>
            <w:tcW w:w="6379" w:type="dxa"/>
            <w:tcBorders>
              <w:top w:val="nil"/>
              <w:left w:val="nil"/>
              <w:bottom w:val="single" w:sz="18" w:space="0" w:color="FFFFFF"/>
              <w:right w:val="nil"/>
            </w:tcBorders>
            <w:shd w:val="clear" w:color="auto" w:fill="BFBFBF"/>
          </w:tcPr>
          <w:p w14:paraId="488EDDE4" w14:textId="39837296" w:rsidR="00054746" w:rsidRPr="00054746" w:rsidRDefault="00054746" w:rsidP="00054746">
            <w:pPr>
              <w:textAlignment w:val="baseline"/>
              <w:rPr>
                <w:rFonts w:ascii="Calibri" w:hAnsi="Calibri" w:cs="Calibri"/>
                <w:b/>
                <w:bCs/>
                <w:sz w:val="24"/>
                <w:szCs w:val="24"/>
                <w:lang w:eastAsia="en-GB"/>
              </w:rPr>
            </w:pPr>
            <w:r>
              <w:rPr>
                <w:rFonts w:ascii="Calibri" w:hAnsi="Calibri" w:cs="Calibri"/>
                <w:b/>
                <w:bCs/>
                <w:sz w:val="24"/>
                <w:szCs w:val="24"/>
                <w:lang w:eastAsia="en-GB"/>
              </w:rPr>
              <w:t>Delegated to SEL</w:t>
            </w:r>
          </w:p>
        </w:tc>
      </w:tr>
      <w:tr w:rsidR="00054746" w:rsidRPr="00054746" w14:paraId="096EC2EE" w14:textId="77777777" w:rsidTr="00BE7797">
        <w:tc>
          <w:tcPr>
            <w:tcW w:w="3119" w:type="dxa"/>
            <w:tcBorders>
              <w:top w:val="nil"/>
              <w:left w:val="nil"/>
              <w:bottom w:val="single" w:sz="18" w:space="0" w:color="FFFFFF"/>
              <w:right w:val="nil"/>
            </w:tcBorders>
            <w:shd w:val="clear" w:color="auto" w:fill="BFBFBF"/>
          </w:tcPr>
          <w:p w14:paraId="4C88CF60" w14:textId="77777777" w:rsidR="00054746" w:rsidRPr="00054746" w:rsidRDefault="00054746" w:rsidP="00054746">
            <w:pPr>
              <w:textAlignment w:val="baseline"/>
              <w:rPr>
                <w:rFonts w:ascii="Calibri" w:hAnsi="Calibri" w:cs="Calibri"/>
                <w:b/>
                <w:bCs/>
                <w:sz w:val="24"/>
                <w:szCs w:val="24"/>
                <w:lang w:eastAsia="en-GB"/>
              </w:rPr>
            </w:pPr>
            <w:r w:rsidRPr="00054746">
              <w:rPr>
                <w:rFonts w:ascii="Calibri" w:hAnsi="Calibri" w:cs="Calibri"/>
                <w:b/>
                <w:bCs/>
                <w:sz w:val="24"/>
                <w:szCs w:val="24"/>
                <w:lang w:eastAsia="en-GB"/>
              </w:rPr>
              <w:t>Approval date:</w:t>
            </w:r>
          </w:p>
        </w:tc>
        <w:tc>
          <w:tcPr>
            <w:tcW w:w="6379" w:type="dxa"/>
            <w:tcBorders>
              <w:top w:val="nil"/>
              <w:left w:val="nil"/>
              <w:bottom w:val="single" w:sz="18" w:space="0" w:color="FFFFFF"/>
              <w:right w:val="nil"/>
            </w:tcBorders>
            <w:shd w:val="clear" w:color="auto" w:fill="BFBFBF"/>
          </w:tcPr>
          <w:p w14:paraId="378877F5" w14:textId="0A444EE3" w:rsidR="00054746" w:rsidRPr="00054746" w:rsidRDefault="00054746" w:rsidP="00054746">
            <w:pPr>
              <w:textAlignment w:val="baseline"/>
              <w:rPr>
                <w:rFonts w:ascii="Calibri" w:hAnsi="Calibri" w:cs="Calibri"/>
                <w:b/>
                <w:bCs/>
                <w:sz w:val="24"/>
                <w:szCs w:val="24"/>
                <w:lang w:eastAsia="en-GB"/>
              </w:rPr>
            </w:pPr>
            <w:r>
              <w:rPr>
                <w:rFonts w:ascii="Calibri" w:hAnsi="Calibri" w:cs="Calibri"/>
                <w:b/>
                <w:bCs/>
                <w:sz w:val="24"/>
                <w:szCs w:val="24"/>
                <w:lang w:eastAsia="en-GB"/>
              </w:rPr>
              <w:t>January 2021</w:t>
            </w:r>
          </w:p>
        </w:tc>
      </w:tr>
      <w:tr w:rsidR="00054746" w:rsidRPr="00054746" w14:paraId="746FBE70" w14:textId="77777777" w:rsidTr="00BE7797">
        <w:tc>
          <w:tcPr>
            <w:tcW w:w="3119" w:type="dxa"/>
            <w:tcBorders>
              <w:top w:val="nil"/>
              <w:left w:val="nil"/>
              <w:bottom w:val="nil"/>
              <w:right w:val="nil"/>
            </w:tcBorders>
            <w:shd w:val="clear" w:color="auto" w:fill="BFBFBF"/>
            <w:hideMark/>
          </w:tcPr>
          <w:p w14:paraId="7A0E44DF" w14:textId="77777777" w:rsidR="00054746" w:rsidRPr="00054746" w:rsidRDefault="00054746" w:rsidP="00054746">
            <w:pPr>
              <w:textAlignment w:val="baseline"/>
              <w:rPr>
                <w:rFonts w:ascii="Calibri" w:hAnsi="Calibri" w:cs="Calibri"/>
                <w:sz w:val="24"/>
                <w:szCs w:val="24"/>
                <w:lang w:eastAsia="en-GB"/>
              </w:rPr>
            </w:pPr>
            <w:r w:rsidRPr="00054746">
              <w:rPr>
                <w:rFonts w:ascii="Calibri" w:hAnsi="Calibri" w:cs="Calibri"/>
                <w:b/>
                <w:bCs/>
                <w:sz w:val="24"/>
                <w:szCs w:val="24"/>
                <w:lang w:eastAsia="en-GB"/>
              </w:rPr>
              <w:t>Next review due by:</w:t>
            </w:r>
            <w:r w:rsidRPr="00054746">
              <w:rPr>
                <w:rFonts w:ascii="Calibri" w:hAnsi="Calibri" w:cs="Calibri"/>
                <w:sz w:val="24"/>
                <w:szCs w:val="24"/>
                <w:lang w:eastAsia="en-GB"/>
              </w:rPr>
              <w:t> </w:t>
            </w:r>
          </w:p>
        </w:tc>
        <w:tc>
          <w:tcPr>
            <w:tcW w:w="6379" w:type="dxa"/>
            <w:tcBorders>
              <w:top w:val="nil"/>
              <w:left w:val="nil"/>
              <w:bottom w:val="nil"/>
              <w:right w:val="nil"/>
            </w:tcBorders>
            <w:shd w:val="clear" w:color="auto" w:fill="BFBFBF"/>
          </w:tcPr>
          <w:p w14:paraId="107505E4" w14:textId="0D1B2E79" w:rsidR="00054746" w:rsidRPr="00054746" w:rsidRDefault="00054746" w:rsidP="00054746">
            <w:pPr>
              <w:textAlignment w:val="baseline"/>
              <w:rPr>
                <w:rFonts w:ascii="Calibri" w:hAnsi="Calibri" w:cs="Calibri"/>
                <w:b/>
                <w:bCs/>
                <w:sz w:val="24"/>
                <w:szCs w:val="24"/>
                <w:lang w:eastAsia="en-GB"/>
              </w:rPr>
            </w:pPr>
            <w:r>
              <w:rPr>
                <w:rFonts w:ascii="Calibri" w:hAnsi="Calibri" w:cs="Calibri"/>
                <w:b/>
                <w:bCs/>
                <w:sz w:val="24"/>
                <w:szCs w:val="24"/>
                <w:lang w:eastAsia="en-GB"/>
              </w:rPr>
              <w:t>January 2023</w:t>
            </w:r>
          </w:p>
        </w:tc>
      </w:tr>
      <w:tr w:rsidR="00054746" w:rsidRPr="00054746" w14:paraId="1CD1E129" w14:textId="77777777" w:rsidTr="00BE7797">
        <w:tc>
          <w:tcPr>
            <w:tcW w:w="3119" w:type="dxa"/>
            <w:tcBorders>
              <w:top w:val="nil"/>
              <w:left w:val="nil"/>
              <w:bottom w:val="nil"/>
              <w:right w:val="nil"/>
            </w:tcBorders>
            <w:shd w:val="clear" w:color="auto" w:fill="BFBFBF"/>
          </w:tcPr>
          <w:p w14:paraId="7DE9BAE1" w14:textId="77777777" w:rsidR="00054746" w:rsidRPr="00054746" w:rsidRDefault="00054746" w:rsidP="00054746">
            <w:pPr>
              <w:textAlignment w:val="baseline"/>
              <w:rPr>
                <w:rFonts w:ascii="Calibri" w:hAnsi="Calibri" w:cs="Calibri"/>
                <w:b/>
                <w:bCs/>
                <w:sz w:val="24"/>
                <w:szCs w:val="24"/>
                <w:lang w:eastAsia="en-GB"/>
              </w:rPr>
            </w:pPr>
            <w:r w:rsidRPr="00054746">
              <w:rPr>
                <w:rFonts w:ascii="Calibri" w:hAnsi="Calibri" w:cs="Calibri"/>
                <w:b/>
                <w:bCs/>
                <w:sz w:val="24"/>
                <w:szCs w:val="24"/>
                <w:lang w:eastAsia="en-GB"/>
              </w:rPr>
              <w:t xml:space="preserve">Policy Owned by: </w:t>
            </w:r>
          </w:p>
        </w:tc>
        <w:tc>
          <w:tcPr>
            <w:tcW w:w="6379" w:type="dxa"/>
            <w:tcBorders>
              <w:top w:val="nil"/>
              <w:left w:val="nil"/>
              <w:bottom w:val="nil"/>
              <w:right w:val="nil"/>
            </w:tcBorders>
            <w:shd w:val="clear" w:color="auto" w:fill="BFBFBF"/>
          </w:tcPr>
          <w:p w14:paraId="0AB35509" w14:textId="77777777" w:rsidR="00054746" w:rsidRPr="00054746" w:rsidRDefault="00054746" w:rsidP="00054746">
            <w:pPr>
              <w:textAlignment w:val="baseline"/>
              <w:rPr>
                <w:rFonts w:ascii="Calibri" w:hAnsi="Calibri" w:cs="Calibri"/>
                <w:b/>
                <w:bCs/>
                <w:sz w:val="24"/>
                <w:szCs w:val="24"/>
                <w:lang w:eastAsia="en-GB"/>
              </w:rPr>
            </w:pPr>
            <w:r w:rsidRPr="00054746">
              <w:rPr>
                <w:rFonts w:ascii="Calibri" w:hAnsi="Calibri" w:cs="Calibri"/>
                <w:b/>
                <w:bCs/>
                <w:sz w:val="24"/>
                <w:szCs w:val="24"/>
                <w:lang w:eastAsia="en-GB"/>
              </w:rPr>
              <w:t>Operations Manager</w:t>
            </w:r>
          </w:p>
        </w:tc>
      </w:tr>
    </w:tbl>
    <w:p w14:paraId="22C90F36" w14:textId="77777777" w:rsidR="00EF4466" w:rsidRPr="00B92F41" w:rsidRDefault="00EF4466" w:rsidP="00EF4466">
      <w:pPr>
        <w:jc w:val="center"/>
        <w:rPr>
          <w:sz w:val="56"/>
          <w:szCs w:val="56"/>
          <w:lang w:eastAsia="ja-JP"/>
        </w:rPr>
      </w:pPr>
    </w:p>
    <w:p w14:paraId="165941D8" w14:textId="77777777" w:rsidR="00EF4466" w:rsidRPr="00EF4466" w:rsidRDefault="00EF4466" w:rsidP="00EF4466">
      <w:pPr>
        <w:jc w:val="center"/>
        <w:rPr>
          <w:sz w:val="72"/>
          <w:szCs w:val="80"/>
          <w:lang w:eastAsia="ja-JP"/>
        </w:rPr>
      </w:pPr>
    </w:p>
    <w:p w14:paraId="793FA9EC" w14:textId="77777777" w:rsidR="00EF4466" w:rsidRPr="00EF4466" w:rsidRDefault="00EF4466" w:rsidP="00EF4466">
      <w:pPr>
        <w:rPr>
          <w:sz w:val="72"/>
          <w:szCs w:val="80"/>
          <w:lang w:eastAsia="ja-JP"/>
        </w:rPr>
      </w:pPr>
    </w:p>
    <w:p w14:paraId="1A66B441" w14:textId="77777777" w:rsidR="00EF4466" w:rsidRDefault="00EF4466" w:rsidP="00EF4466">
      <w:pPr>
        <w:rPr>
          <w:rStyle w:val="Strong"/>
          <w:sz w:val="72"/>
          <w:highlight w:val="lightGray"/>
        </w:rPr>
      </w:pPr>
    </w:p>
    <w:p w14:paraId="711DDC48" w14:textId="77777777" w:rsidR="00B92F41" w:rsidRDefault="00B92F41" w:rsidP="00EF4466">
      <w:pPr>
        <w:rPr>
          <w:rStyle w:val="Strong"/>
          <w:sz w:val="72"/>
          <w:highlight w:val="lightGray"/>
        </w:rPr>
      </w:pPr>
    </w:p>
    <w:p w14:paraId="2198989D" w14:textId="77777777" w:rsidR="00B92F41" w:rsidRDefault="00B92F41" w:rsidP="00EF4466">
      <w:pPr>
        <w:rPr>
          <w:rStyle w:val="Strong"/>
          <w:rFonts w:ascii="Arial" w:hAnsi="Arial" w:cs="Arial"/>
          <w:sz w:val="16"/>
          <w:szCs w:val="16"/>
          <w:highlight w:val="lightGray"/>
        </w:rPr>
      </w:pPr>
    </w:p>
    <w:p w14:paraId="76238C95" w14:textId="77777777" w:rsidR="00B92F41" w:rsidRDefault="00B92F41" w:rsidP="00EF4466">
      <w:pPr>
        <w:rPr>
          <w:rStyle w:val="Strong"/>
          <w:rFonts w:ascii="Arial" w:hAnsi="Arial" w:cs="Arial"/>
          <w:sz w:val="16"/>
          <w:szCs w:val="16"/>
          <w:highlight w:val="lightGray"/>
        </w:rPr>
      </w:pPr>
    </w:p>
    <w:p w14:paraId="4CD53041" w14:textId="77777777" w:rsidR="00B92F41" w:rsidRDefault="00B92F41" w:rsidP="00EF4466">
      <w:pPr>
        <w:rPr>
          <w:rStyle w:val="Strong"/>
          <w:rFonts w:ascii="Arial" w:hAnsi="Arial" w:cs="Arial"/>
          <w:sz w:val="16"/>
          <w:szCs w:val="16"/>
          <w:highlight w:val="lightGray"/>
        </w:rPr>
      </w:pPr>
    </w:p>
    <w:p w14:paraId="29A91ED5" w14:textId="77777777" w:rsidR="00B92F41" w:rsidRDefault="00B92F41" w:rsidP="00EF4466">
      <w:pPr>
        <w:rPr>
          <w:rStyle w:val="Strong"/>
          <w:rFonts w:ascii="Arial" w:hAnsi="Arial" w:cs="Arial"/>
          <w:sz w:val="16"/>
          <w:szCs w:val="16"/>
          <w:highlight w:val="lightGray"/>
        </w:rPr>
      </w:pPr>
    </w:p>
    <w:p w14:paraId="58109676" w14:textId="77777777" w:rsidR="00B92F41" w:rsidRDefault="00B92F41" w:rsidP="00EF4466">
      <w:pPr>
        <w:rPr>
          <w:rStyle w:val="Strong"/>
          <w:rFonts w:ascii="Arial" w:hAnsi="Arial" w:cs="Arial"/>
          <w:sz w:val="16"/>
          <w:szCs w:val="16"/>
          <w:highlight w:val="lightGray"/>
        </w:rPr>
      </w:pPr>
    </w:p>
    <w:p w14:paraId="0F6918D8" w14:textId="77777777" w:rsidR="00B92F41" w:rsidRDefault="00B92F41" w:rsidP="00EF4466">
      <w:pPr>
        <w:rPr>
          <w:rStyle w:val="Strong"/>
          <w:rFonts w:ascii="Arial" w:hAnsi="Arial" w:cs="Arial"/>
          <w:sz w:val="16"/>
          <w:szCs w:val="16"/>
          <w:highlight w:val="lightGray"/>
        </w:rPr>
      </w:pPr>
    </w:p>
    <w:p w14:paraId="4DEAC021" w14:textId="77777777" w:rsidR="00B92F41" w:rsidRDefault="00B92F41" w:rsidP="00EF4466">
      <w:pPr>
        <w:rPr>
          <w:rStyle w:val="Strong"/>
          <w:rFonts w:ascii="Arial" w:hAnsi="Arial" w:cs="Arial"/>
          <w:sz w:val="16"/>
          <w:szCs w:val="16"/>
          <w:highlight w:val="lightGray"/>
        </w:rPr>
      </w:pPr>
    </w:p>
    <w:p w14:paraId="41D98B87" w14:textId="77777777" w:rsidR="00B92F41" w:rsidRDefault="00B92F41" w:rsidP="00EF4466">
      <w:pPr>
        <w:rPr>
          <w:rStyle w:val="Strong"/>
          <w:rFonts w:ascii="Arial" w:hAnsi="Arial" w:cs="Arial"/>
          <w:sz w:val="16"/>
          <w:szCs w:val="16"/>
          <w:highlight w:val="lightGray"/>
        </w:rPr>
      </w:pPr>
    </w:p>
    <w:p w14:paraId="51CA9634" w14:textId="77777777" w:rsidR="00B92F41" w:rsidRDefault="00B92F41" w:rsidP="00EF4466">
      <w:pPr>
        <w:rPr>
          <w:rStyle w:val="Strong"/>
          <w:rFonts w:ascii="Arial" w:hAnsi="Arial" w:cs="Arial"/>
          <w:sz w:val="16"/>
          <w:szCs w:val="16"/>
          <w:highlight w:val="lightGray"/>
        </w:rPr>
      </w:pPr>
    </w:p>
    <w:p w14:paraId="63F132C3" w14:textId="77777777" w:rsidR="00B92F41" w:rsidRDefault="00B92F41" w:rsidP="00EF4466">
      <w:pPr>
        <w:rPr>
          <w:rStyle w:val="Strong"/>
          <w:rFonts w:ascii="Arial" w:hAnsi="Arial" w:cs="Arial"/>
          <w:sz w:val="16"/>
          <w:szCs w:val="16"/>
          <w:highlight w:val="lightGray"/>
        </w:rPr>
      </w:pPr>
    </w:p>
    <w:p w14:paraId="373555EE" w14:textId="77777777" w:rsidR="00B92F41" w:rsidRDefault="00B92F41" w:rsidP="00EF4466">
      <w:pPr>
        <w:rPr>
          <w:rStyle w:val="Strong"/>
          <w:rFonts w:ascii="Arial" w:hAnsi="Arial" w:cs="Arial"/>
          <w:sz w:val="16"/>
          <w:szCs w:val="16"/>
          <w:highlight w:val="lightGray"/>
        </w:rPr>
      </w:pPr>
    </w:p>
    <w:p w14:paraId="1D38E2D4" w14:textId="77777777" w:rsidR="00850F9B" w:rsidRPr="00850F9B" w:rsidRDefault="00850F9B" w:rsidP="00850F9B">
      <w:pPr>
        <w:spacing w:after="160" w:line="259" w:lineRule="auto"/>
        <w:rPr>
          <w:rFonts w:ascii="Calibri" w:eastAsia="Calibri" w:hAnsi="Calibri"/>
          <w:sz w:val="24"/>
          <w:szCs w:val="24"/>
        </w:rPr>
        <w:sectPr w:rsidR="00850F9B" w:rsidRPr="00850F9B" w:rsidSect="00890382">
          <w:footerReference w:type="default" r:id="rId12"/>
          <w:pgSz w:w="11906" w:h="16838"/>
          <w:pgMar w:top="426" w:right="849" w:bottom="709" w:left="851" w:header="708" w:footer="183" w:gutter="0"/>
          <w:cols w:space="708"/>
          <w:docGrid w:linePitch="360"/>
        </w:sectPr>
      </w:pPr>
    </w:p>
    <w:p w14:paraId="2A62B243" w14:textId="77777777" w:rsidR="004222E3" w:rsidRPr="00A846FA" w:rsidRDefault="00380F98" w:rsidP="00F4610E">
      <w:pPr>
        <w:tabs>
          <w:tab w:val="left" w:pos="1110"/>
        </w:tabs>
        <w:rPr>
          <w:rFonts w:ascii="Arial" w:hAnsi="Arial" w:cs="Arial"/>
          <w:b/>
          <w:sz w:val="24"/>
          <w:szCs w:val="24"/>
          <w:lang w:eastAsia="en-GB"/>
        </w:rPr>
      </w:pPr>
      <w:r w:rsidRPr="00A846FA">
        <w:rPr>
          <w:rFonts w:ascii="Arial" w:hAnsi="Arial" w:cs="Arial"/>
          <w:b/>
          <w:sz w:val="24"/>
          <w:szCs w:val="24"/>
          <w:lang w:eastAsia="en-GB"/>
        </w:rPr>
        <w:lastRenderedPageBreak/>
        <w:t>Introduction</w:t>
      </w:r>
    </w:p>
    <w:p w14:paraId="275D869D" w14:textId="77777777" w:rsidR="00380F98" w:rsidRDefault="00380F98" w:rsidP="00770C84">
      <w:pPr>
        <w:tabs>
          <w:tab w:val="left" w:pos="1110"/>
        </w:tabs>
        <w:rPr>
          <w:rFonts w:ascii="Arial" w:hAnsi="Arial" w:cs="Arial"/>
          <w:sz w:val="24"/>
          <w:szCs w:val="24"/>
          <w:lang w:eastAsia="en-GB"/>
        </w:rPr>
      </w:pPr>
    </w:p>
    <w:p w14:paraId="4A01F972" w14:textId="77777777" w:rsidR="00380F98" w:rsidRDefault="00380F98" w:rsidP="00770C84">
      <w:pPr>
        <w:tabs>
          <w:tab w:val="left" w:pos="1110"/>
        </w:tabs>
        <w:rPr>
          <w:rFonts w:ascii="Arial" w:hAnsi="Arial" w:cs="Arial"/>
          <w:sz w:val="24"/>
          <w:szCs w:val="24"/>
          <w:lang w:eastAsia="en-GB"/>
        </w:rPr>
      </w:pPr>
      <w:r>
        <w:rPr>
          <w:rFonts w:ascii="Arial" w:hAnsi="Arial" w:cs="Arial"/>
          <w:sz w:val="24"/>
          <w:szCs w:val="24"/>
          <w:lang w:eastAsia="en-GB"/>
        </w:rPr>
        <w:t>Our Lady Immaculate Catholic Academies Trust is committed to the general principle of free education and recognise the valuable contribution that a wide range of activities, including school visits and residential experiences, can make towards all aspects of student’s education.  It also believes that all our students should have an equal opportunity to benefit from academy activities and visits (curricular and extracurricular) independent of their parent’s financial means.</w:t>
      </w:r>
    </w:p>
    <w:p w14:paraId="48CB5E09" w14:textId="77777777" w:rsidR="00380F98" w:rsidRDefault="00380F98" w:rsidP="00770C84">
      <w:pPr>
        <w:tabs>
          <w:tab w:val="left" w:pos="1110"/>
        </w:tabs>
        <w:rPr>
          <w:rFonts w:ascii="Arial" w:hAnsi="Arial" w:cs="Arial"/>
          <w:sz w:val="24"/>
          <w:szCs w:val="24"/>
          <w:lang w:eastAsia="en-GB"/>
        </w:rPr>
      </w:pPr>
    </w:p>
    <w:p w14:paraId="3CE34E05" w14:textId="77777777" w:rsidR="00380F98" w:rsidRDefault="00380F98" w:rsidP="00770C84">
      <w:pPr>
        <w:tabs>
          <w:tab w:val="left" w:pos="1110"/>
        </w:tabs>
        <w:rPr>
          <w:rFonts w:ascii="Arial" w:hAnsi="Arial" w:cs="Arial"/>
          <w:sz w:val="24"/>
          <w:szCs w:val="24"/>
          <w:lang w:eastAsia="en-GB"/>
        </w:rPr>
      </w:pPr>
      <w:r>
        <w:rPr>
          <w:rFonts w:ascii="Arial" w:hAnsi="Arial" w:cs="Arial"/>
          <w:sz w:val="24"/>
          <w:szCs w:val="24"/>
          <w:lang w:eastAsia="en-GB"/>
        </w:rPr>
        <w:t>The Trust recognises its responsibility to ensure that the offer of activities and educational visits does not place an unnecessary burden on family finances.  It is acknowledged that offering opportunities on a ‘first pay, first served’ basis discriminates against pupils from families on lower incomes and we will endeavour to avoid that method of selection.</w:t>
      </w:r>
    </w:p>
    <w:p w14:paraId="7734EBFB" w14:textId="77777777" w:rsidR="00380F98" w:rsidRDefault="00380F98" w:rsidP="00770C84">
      <w:pPr>
        <w:tabs>
          <w:tab w:val="left" w:pos="1110"/>
        </w:tabs>
        <w:rPr>
          <w:rFonts w:ascii="Arial" w:hAnsi="Arial" w:cs="Arial"/>
          <w:sz w:val="24"/>
          <w:szCs w:val="24"/>
          <w:lang w:eastAsia="en-GB"/>
        </w:rPr>
      </w:pPr>
    </w:p>
    <w:p w14:paraId="444DF80A" w14:textId="77777777" w:rsidR="00380F98" w:rsidRDefault="00380F98" w:rsidP="00770C84">
      <w:pPr>
        <w:tabs>
          <w:tab w:val="left" w:pos="1110"/>
        </w:tabs>
        <w:rPr>
          <w:rFonts w:ascii="Arial" w:hAnsi="Arial" w:cs="Arial"/>
          <w:sz w:val="24"/>
          <w:szCs w:val="24"/>
          <w:lang w:eastAsia="en-GB"/>
        </w:rPr>
      </w:pPr>
      <w:r>
        <w:rPr>
          <w:rFonts w:ascii="Arial" w:hAnsi="Arial" w:cs="Arial"/>
          <w:sz w:val="24"/>
          <w:szCs w:val="24"/>
          <w:lang w:eastAsia="en-GB"/>
        </w:rPr>
        <w:t>1996 Education Act requires all schools to have a policy on charging and remissions for school activities, which will be kept under regular review.</w:t>
      </w:r>
    </w:p>
    <w:p w14:paraId="7E317B36" w14:textId="77777777" w:rsidR="00380F98" w:rsidRDefault="00380F98" w:rsidP="00770C84">
      <w:pPr>
        <w:tabs>
          <w:tab w:val="left" w:pos="1110"/>
        </w:tabs>
        <w:rPr>
          <w:rFonts w:ascii="Arial" w:hAnsi="Arial" w:cs="Arial"/>
          <w:sz w:val="24"/>
          <w:szCs w:val="24"/>
          <w:lang w:eastAsia="en-GB"/>
        </w:rPr>
      </w:pPr>
    </w:p>
    <w:p w14:paraId="4B50AFD1" w14:textId="77777777" w:rsidR="00380F98" w:rsidRDefault="00380F98" w:rsidP="00770C84">
      <w:pPr>
        <w:tabs>
          <w:tab w:val="left" w:pos="1110"/>
        </w:tabs>
        <w:rPr>
          <w:rFonts w:ascii="Arial" w:hAnsi="Arial" w:cs="Arial"/>
          <w:sz w:val="24"/>
          <w:szCs w:val="24"/>
          <w:lang w:eastAsia="en-GB"/>
        </w:rPr>
      </w:pPr>
      <w:r>
        <w:rPr>
          <w:rFonts w:ascii="Arial" w:hAnsi="Arial" w:cs="Arial"/>
          <w:sz w:val="24"/>
          <w:szCs w:val="24"/>
          <w:lang w:eastAsia="en-GB"/>
        </w:rPr>
        <w:t>The policy identifies activities for which:</w:t>
      </w:r>
    </w:p>
    <w:p w14:paraId="7175BFA9" w14:textId="77777777" w:rsidR="00380F98" w:rsidRDefault="00380F98" w:rsidP="00770C84">
      <w:pPr>
        <w:tabs>
          <w:tab w:val="left" w:pos="1110"/>
        </w:tabs>
        <w:rPr>
          <w:rFonts w:ascii="Arial" w:hAnsi="Arial" w:cs="Arial"/>
          <w:sz w:val="24"/>
          <w:szCs w:val="24"/>
          <w:lang w:eastAsia="en-GB"/>
        </w:rPr>
      </w:pPr>
    </w:p>
    <w:p w14:paraId="4D46B553" w14:textId="77777777" w:rsidR="00380F98" w:rsidRDefault="00380F98" w:rsidP="00A535CC">
      <w:pPr>
        <w:numPr>
          <w:ilvl w:val="0"/>
          <w:numId w:val="25"/>
        </w:numPr>
        <w:tabs>
          <w:tab w:val="left" w:pos="1110"/>
        </w:tabs>
        <w:rPr>
          <w:rFonts w:ascii="Arial" w:hAnsi="Arial" w:cs="Arial"/>
          <w:sz w:val="24"/>
          <w:szCs w:val="24"/>
          <w:lang w:eastAsia="en-GB"/>
        </w:rPr>
      </w:pPr>
      <w:r>
        <w:rPr>
          <w:rFonts w:ascii="Arial" w:hAnsi="Arial" w:cs="Arial"/>
          <w:sz w:val="24"/>
          <w:szCs w:val="24"/>
          <w:lang w:eastAsia="en-GB"/>
        </w:rPr>
        <w:t>Voluntary contributions may be requested</w:t>
      </w:r>
    </w:p>
    <w:p w14:paraId="2CA6FF9B" w14:textId="77777777" w:rsidR="00380F98" w:rsidRDefault="00380F98" w:rsidP="00A535CC">
      <w:pPr>
        <w:numPr>
          <w:ilvl w:val="0"/>
          <w:numId w:val="25"/>
        </w:numPr>
        <w:tabs>
          <w:tab w:val="left" w:pos="1110"/>
        </w:tabs>
        <w:rPr>
          <w:rFonts w:ascii="Arial" w:hAnsi="Arial" w:cs="Arial"/>
          <w:sz w:val="24"/>
          <w:szCs w:val="24"/>
          <w:lang w:eastAsia="en-GB"/>
        </w:rPr>
      </w:pPr>
      <w:r>
        <w:rPr>
          <w:rFonts w:ascii="Arial" w:hAnsi="Arial" w:cs="Arial"/>
          <w:sz w:val="24"/>
          <w:szCs w:val="24"/>
          <w:lang w:eastAsia="en-GB"/>
        </w:rPr>
        <w:t>Charges will be made</w:t>
      </w:r>
    </w:p>
    <w:p w14:paraId="1DA8979B" w14:textId="77777777" w:rsidR="00380F98" w:rsidRDefault="00380F98" w:rsidP="00A535CC">
      <w:pPr>
        <w:numPr>
          <w:ilvl w:val="0"/>
          <w:numId w:val="25"/>
        </w:numPr>
        <w:tabs>
          <w:tab w:val="left" w:pos="1110"/>
        </w:tabs>
        <w:rPr>
          <w:rFonts w:ascii="Arial" w:hAnsi="Arial" w:cs="Arial"/>
          <w:sz w:val="24"/>
          <w:szCs w:val="24"/>
          <w:lang w:eastAsia="en-GB"/>
        </w:rPr>
      </w:pPr>
      <w:r>
        <w:rPr>
          <w:rFonts w:ascii="Arial" w:hAnsi="Arial" w:cs="Arial"/>
          <w:sz w:val="24"/>
          <w:szCs w:val="24"/>
          <w:lang w:eastAsia="en-GB"/>
        </w:rPr>
        <w:t>Charges will not be made</w:t>
      </w:r>
    </w:p>
    <w:p w14:paraId="67CCD4EC" w14:textId="77777777" w:rsidR="00380F98" w:rsidRDefault="00380F98" w:rsidP="00A535CC">
      <w:pPr>
        <w:numPr>
          <w:ilvl w:val="0"/>
          <w:numId w:val="25"/>
        </w:numPr>
        <w:tabs>
          <w:tab w:val="left" w:pos="1110"/>
        </w:tabs>
        <w:rPr>
          <w:rFonts w:ascii="Arial" w:hAnsi="Arial" w:cs="Arial"/>
          <w:sz w:val="24"/>
          <w:szCs w:val="24"/>
          <w:lang w:eastAsia="en-GB"/>
        </w:rPr>
      </w:pPr>
      <w:r>
        <w:rPr>
          <w:rFonts w:ascii="Arial" w:hAnsi="Arial" w:cs="Arial"/>
          <w:sz w:val="24"/>
          <w:szCs w:val="24"/>
          <w:lang w:eastAsia="en-GB"/>
        </w:rPr>
        <w:t>Charges may be waived</w:t>
      </w:r>
    </w:p>
    <w:p w14:paraId="381143BE" w14:textId="77777777" w:rsidR="00B010AB" w:rsidRDefault="00B010AB" w:rsidP="00B010AB">
      <w:pPr>
        <w:tabs>
          <w:tab w:val="left" w:pos="1110"/>
        </w:tabs>
        <w:rPr>
          <w:rFonts w:ascii="Arial" w:hAnsi="Arial" w:cs="Arial"/>
          <w:sz w:val="24"/>
          <w:szCs w:val="24"/>
          <w:lang w:eastAsia="en-GB"/>
        </w:rPr>
      </w:pPr>
    </w:p>
    <w:p w14:paraId="096099FB" w14:textId="77777777" w:rsidR="00B010AB" w:rsidRPr="00A846FA" w:rsidRDefault="00B010AB" w:rsidP="00B010AB">
      <w:pPr>
        <w:tabs>
          <w:tab w:val="left" w:pos="1110"/>
        </w:tabs>
        <w:rPr>
          <w:rFonts w:ascii="Arial" w:hAnsi="Arial" w:cs="Arial"/>
          <w:b/>
          <w:sz w:val="24"/>
          <w:szCs w:val="24"/>
          <w:lang w:eastAsia="en-GB"/>
        </w:rPr>
      </w:pPr>
      <w:r w:rsidRPr="00A846FA">
        <w:rPr>
          <w:rFonts w:ascii="Arial" w:hAnsi="Arial" w:cs="Arial"/>
          <w:b/>
          <w:sz w:val="24"/>
          <w:szCs w:val="24"/>
          <w:lang w:eastAsia="en-GB"/>
        </w:rPr>
        <w:t>Voluntary Contributions</w:t>
      </w:r>
    </w:p>
    <w:p w14:paraId="59FFF05F" w14:textId="77777777" w:rsidR="00B010AB" w:rsidRDefault="00B010AB" w:rsidP="00B010AB">
      <w:pPr>
        <w:tabs>
          <w:tab w:val="left" w:pos="1110"/>
        </w:tabs>
        <w:rPr>
          <w:rFonts w:ascii="Arial" w:hAnsi="Arial" w:cs="Arial"/>
          <w:sz w:val="24"/>
          <w:szCs w:val="24"/>
          <w:lang w:eastAsia="en-GB"/>
        </w:rPr>
      </w:pPr>
    </w:p>
    <w:p w14:paraId="4AB56393" w14:textId="77777777" w:rsidR="00B010AB" w:rsidRDefault="00B010AB" w:rsidP="00B010AB">
      <w:pPr>
        <w:tabs>
          <w:tab w:val="left" w:pos="1110"/>
        </w:tabs>
        <w:rPr>
          <w:rFonts w:ascii="Arial" w:hAnsi="Arial" w:cs="Arial"/>
          <w:sz w:val="24"/>
          <w:szCs w:val="24"/>
          <w:lang w:eastAsia="en-GB"/>
        </w:rPr>
      </w:pPr>
      <w:r>
        <w:rPr>
          <w:rFonts w:ascii="Arial" w:hAnsi="Arial" w:cs="Arial"/>
          <w:sz w:val="24"/>
          <w:szCs w:val="24"/>
          <w:lang w:eastAsia="en-GB"/>
        </w:rPr>
        <w:t>Separately from the matter of charging, schools may always seek voluntary contributions in order to offer a wide variety of experiences to pupils.  All requests for voluntary contributions will emphasise their voluntary nature and the fact that pupils of parents who do not make such contributions will be treated no differently from those who have.</w:t>
      </w:r>
    </w:p>
    <w:p w14:paraId="2BB9C9EE" w14:textId="77777777" w:rsidR="00B010AB" w:rsidRDefault="00B010AB" w:rsidP="00B010AB">
      <w:pPr>
        <w:tabs>
          <w:tab w:val="left" w:pos="1110"/>
        </w:tabs>
        <w:rPr>
          <w:rFonts w:ascii="Arial" w:hAnsi="Arial" w:cs="Arial"/>
          <w:sz w:val="24"/>
          <w:szCs w:val="24"/>
          <w:lang w:eastAsia="en-GB"/>
        </w:rPr>
      </w:pPr>
    </w:p>
    <w:p w14:paraId="11848CE6" w14:textId="77777777" w:rsidR="00B010AB" w:rsidRPr="00A846FA" w:rsidRDefault="00B010AB" w:rsidP="00B010AB">
      <w:pPr>
        <w:tabs>
          <w:tab w:val="left" w:pos="1110"/>
        </w:tabs>
        <w:rPr>
          <w:rFonts w:ascii="Arial" w:hAnsi="Arial" w:cs="Arial"/>
          <w:b/>
          <w:sz w:val="24"/>
          <w:szCs w:val="24"/>
          <w:lang w:eastAsia="en-GB"/>
        </w:rPr>
      </w:pPr>
      <w:r w:rsidRPr="00A846FA">
        <w:rPr>
          <w:rFonts w:ascii="Arial" w:hAnsi="Arial" w:cs="Arial"/>
          <w:b/>
          <w:sz w:val="24"/>
          <w:szCs w:val="24"/>
          <w:lang w:eastAsia="en-GB"/>
        </w:rPr>
        <w:t>The law states:</w:t>
      </w:r>
    </w:p>
    <w:p w14:paraId="251E1A70" w14:textId="77777777" w:rsidR="000F2B37" w:rsidRDefault="000F2B37" w:rsidP="000F2B37">
      <w:pPr>
        <w:tabs>
          <w:tab w:val="left" w:pos="1110"/>
        </w:tabs>
        <w:rPr>
          <w:rFonts w:ascii="Arial" w:hAnsi="Arial" w:cs="Arial"/>
          <w:sz w:val="24"/>
          <w:szCs w:val="24"/>
          <w:lang w:eastAsia="en-GB"/>
        </w:rPr>
      </w:pPr>
    </w:p>
    <w:p w14:paraId="0EE90E16" w14:textId="77777777" w:rsidR="00B010AB" w:rsidRDefault="00B010AB" w:rsidP="000F2B37">
      <w:pPr>
        <w:tabs>
          <w:tab w:val="left" w:pos="1110"/>
        </w:tabs>
        <w:rPr>
          <w:rFonts w:ascii="Arial" w:hAnsi="Arial" w:cs="Arial"/>
          <w:sz w:val="24"/>
          <w:szCs w:val="24"/>
          <w:lang w:eastAsia="en-GB"/>
        </w:rPr>
      </w:pPr>
      <w:r>
        <w:rPr>
          <w:rFonts w:ascii="Arial" w:hAnsi="Arial" w:cs="Arial"/>
          <w:sz w:val="24"/>
          <w:szCs w:val="24"/>
          <w:lang w:eastAsia="en-GB"/>
        </w:rPr>
        <w:t>If the activity cannot be funded without voluntary contributions the LAC or Headteacher will make this clear to parents from the outset</w:t>
      </w:r>
    </w:p>
    <w:p w14:paraId="1DCE1BD7" w14:textId="77777777" w:rsidR="000F2B37" w:rsidRDefault="000F2B37" w:rsidP="000F2B37">
      <w:pPr>
        <w:tabs>
          <w:tab w:val="left" w:pos="1110"/>
        </w:tabs>
        <w:rPr>
          <w:rFonts w:ascii="Arial" w:hAnsi="Arial" w:cs="Arial"/>
          <w:sz w:val="24"/>
          <w:szCs w:val="24"/>
          <w:lang w:eastAsia="en-GB"/>
        </w:rPr>
      </w:pPr>
    </w:p>
    <w:p w14:paraId="070EC347" w14:textId="77777777" w:rsidR="00B010AB" w:rsidRDefault="00B010AB" w:rsidP="000F2B37">
      <w:pPr>
        <w:tabs>
          <w:tab w:val="left" w:pos="1110"/>
        </w:tabs>
        <w:rPr>
          <w:rFonts w:ascii="Arial" w:hAnsi="Arial" w:cs="Arial"/>
          <w:sz w:val="24"/>
          <w:szCs w:val="24"/>
          <w:lang w:eastAsia="en-GB"/>
        </w:rPr>
      </w:pPr>
      <w:r>
        <w:rPr>
          <w:rFonts w:ascii="Arial" w:hAnsi="Arial" w:cs="Arial"/>
          <w:sz w:val="24"/>
          <w:szCs w:val="24"/>
          <w:lang w:eastAsia="en-GB"/>
        </w:rPr>
        <w:t>No child will be excluded from an activity because his or her parents are unable or unwilling to pay</w:t>
      </w:r>
    </w:p>
    <w:p w14:paraId="5C6628CC" w14:textId="77777777" w:rsidR="000F2B37" w:rsidRDefault="000F2B37" w:rsidP="000F2B37">
      <w:pPr>
        <w:tabs>
          <w:tab w:val="left" w:pos="1110"/>
        </w:tabs>
        <w:rPr>
          <w:rFonts w:ascii="Arial" w:hAnsi="Arial" w:cs="Arial"/>
          <w:sz w:val="24"/>
          <w:szCs w:val="24"/>
          <w:lang w:eastAsia="en-GB"/>
        </w:rPr>
      </w:pPr>
    </w:p>
    <w:p w14:paraId="5638082E" w14:textId="77777777" w:rsidR="00B010AB" w:rsidRDefault="00B010AB" w:rsidP="000F2B37">
      <w:pPr>
        <w:tabs>
          <w:tab w:val="left" w:pos="1110"/>
        </w:tabs>
        <w:rPr>
          <w:rFonts w:ascii="Arial" w:hAnsi="Arial" w:cs="Arial"/>
          <w:sz w:val="24"/>
          <w:szCs w:val="24"/>
          <w:lang w:eastAsia="en-GB"/>
        </w:rPr>
      </w:pPr>
      <w:r>
        <w:rPr>
          <w:rFonts w:ascii="Arial" w:hAnsi="Arial" w:cs="Arial"/>
          <w:sz w:val="24"/>
          <w:szCs w:val="24"/>
          <w:lang w:eastAsia="en-GB"/>
        </w:rPr>
        <w:t>If insufficient contribution are received, the trip or activity may have to be cancelled</w:t>
      </w:r>
    </w:p>
    <w:p w14:paraId="3E9EA008" w14:textId="77777777" w:rsidR="000F2B37" w:rsidRDefault="000F2B37" w:rsidP="000F2B37">
      <w:pPr>
        <w:tabs>
          <w:tab w:val="left" w:pos="1110"/>
        </w:tabs>
        <w:rPr>
          <w:rFonts w:ascii="Arial" w:hAnsi="Arial" w:cs="Arial"/>
          <w:sz w:val="24"/>
          <w:szCs w:val="24"/>
          <w:lang w:eastAsia="en-GB"/>
        </w:rPr>
      </w:pPr>
    </w:p>
    <w:p w14:paraId="666E2C25" w14:textId="77777777" w:rsidR="00B010AB" w:rsidRDefault="00B010AB" w:rsidP="000F2B37">
      <w:pPr>
        <w:tabs>
          <w:tab w:val="left" w:pos="1110"/>
        </w:tabs>
        <w:rPr>
          <w:rFonts w:ascii="Arial" w:hAnsi="Arial" w:cs="Arial"/>
          <w:sz w:val="24"/>
          <w:szCs w:val="24"/>
          <w:lang w:eastAsia="en-GB"/>
        </w:rPr>
      </w:pPr>
      <w:r>
        <w:rPr>
          <w:rFonts w:ascii="Arial" w:hAnsi="Arial" w:cs="Arial"/>
          <w:sz w:val="24"/>
          <w:szCs w:val="24"/>
          <w:lang w:eastAsia="en-GB"/>
        </w:rPr>
        <w:t>If a parent is unwilling or unable to pay their child will still be given an equal chance to go on the visit</w:t>
      </w:r>
    </w:p>
    <w:p w14:paraId="2BA06E18" w14:textId="77777777" w:rsidR="00B010AB" w:rsidRDefault="00B010AB" w:rsidP="00B010AB">
      <w:pPr>
        <w:tabs>
          <w:tab w:val="left" w:pos="1110"/>
        </w:tabs>
        <w:rPr>
          <w:rFonts w:ascii="Arial" w:hAnsi="Arial" w:cs="Arial"/>
          <w:sz w:val="24"/>
          <w:szCs w:val="24"/>
          <w:lang w:eastAsia="en-GB"/>
        </w:rPr>
      </w:pPr>
    </w:p>
    <w:p w14:paraId="44AC62B7" w14:textId="77777777" w:rsidR="000F2B37" w:rsidRDefault="000F2B37" w:rsidP="00B010AB">
      <w:pPr>
        <w:tabs>
          <w:tab w:val="left" w:pos="1110"/>
        </w:tabs>
        <w:rPr>
          <w:rFonts w:ascii="Arial" w:hAnsi="Arial" w:cs="Arial"/>
          <w:sz w:val="24"/>
          <w:szCs w:val="24"/>
          <w:lang w:eastAsia="en-GB"/>
        </w:rPr>
      </w:pPr>
    </w:p>
    <w:p w14:paraId="2453D1B6" w14:textId="77777777" w:rsidR="000F2B37" w:rsidRDefault="000F2B37" w:rsidP="00B010AB">
      <w:pPr>
        <w:tabs>
          <w:tab w:val="left" w:pos="1110"/>
        </w:tabs>
        <w:rPr>
          <w:rFonts w:ascii="Arial" w:hAnsi="Arial" w:cs="Arial"/>
          <w:sz w:val="24"/>
          <w:szCs w:val="24"/>
          <w:lang w:eastAsia="en-GB"/>
        </w:rPr>
      </w:pPr>
    </w:p>
    <w:p w14:paraId="3EA0F4AE" w14:textId="77777777" w:rsidR="000F2B37" w:rsidRDefault="000F2B37" w:rsidP="00B010AB">
      <w:pPr>
        <w:tabs>
          <w:tab w:val="left" w:pos="1110"/>
        </w:tabs>
        <w:rPr>
          <w:rFonts w:ascii="Arial" w:hAnsi="Arial" w:cs="Arial"/>
          <w:sz w:val="24"/>
          <w:szCs w:val="24"/>
          <w:lang w:eastAsia="en-GB"/>
        </w:rPr>
      </w:pPr>
    </w:p>
    <w:p w14:paraId="3FD78E94" w14:textId="77777777" w:rsidR="000F2B37" w:rsidRDefault="000F2B37" w:rsidP="00B010AB">
      <w:pPr>
        <w:tabs>
          <w:tab w:val="left" w:pos="1110"/>
        </w:tabs>
        <w:rPr>
          <w:rFonts w:ascii="Arial" w:hAnsi="Arial" w:cs="Arial"/>
          <w:sz w:val="24"/>
          <w:szCs w:val="24"/>
          <w:lang w:eastAsia="en-GB"/>
        </w:rPr>
      </w:pPr>
    </w:p>
    <w:p w14:paraId="4B8595A9" w14:textId="77777777" w:rsidR="00B010AB" w:rsidRPr="000F2B37" w:rsidRDefault="00B010AB" w:rsidP="00B010AB">
      <w:pPr>
        <w:tabs>
          <w:tab w:val="left" w:pos="1110"/>
        </w:tabs>
        <w:rPr>
          <w:rFonts w:ascii="Arial" w:hAnsi="Arial" w:cs="Arial"/>
          <w:b/>
          <w:sz w:val="24"/>
          <w:szCs w:val="24"/>
          <w:lang w:eastAsia="en-GB"/>
        </w:rPr>
      </w:pPr>
      <w:r w:rsidRPr="000F2B37">
        <w:rPr>
          <w:rFonts w:ascii="Arial" w:hAnsi="Arial" w:cs="Arial"/>
          <w:b/>
          <w:sz w:val="24"/>
          <w:szCs w:val="24"/>
          <w:lang w:eastAsia="en-GB"/>
        </w:rPr>
        <w:lastRenderedPageBreak/>
        <w:t>CHARGES WILL BE MADE</w:t>
      </w:r>
    </w:p>
    <w:p w14:paraId="5ECB62B0" w14:textId="77777777" w:rsidR="00B010AB" w:rsidRDefault="00B010AB" w:rsidP="00B010AB">
      <w:pPr>
        <w:tabs>
          <w:tab w:val="left" w:pos="1110"/>
        </w:tabs>
        <w:rPr>
          <w:rFonts w:ascii="Arial" w:hAnsi="Arial" w:cs="Arial"/>
          <w:sz w:val="24"/>
          <w:szCs w:val="24"/>
          <w:lang w:eastAsia="en-GB"/>
        </w:rPr>
      </w:pPr>
    </w:p>
    <w:p w14:paraId="3B95E22A" w14:textId="77777777" w:rsidR="00B010AB" w:rsidRDefault="00B010AB" w:rsidP="00B010AB">
      <w:pPr>
        <w:tabs>
          <w:tab w:val="left" w:pos="1110"/>
        </w:tabs>
        <w:rPr>
          <w:rFonts w:ascii="Arial" w:hAnsi="Arial" w:cs="Arial"/>
          <w:sz w:val="24"/>
          <w:szCs w:val="24"/>
          <w:lang w:eastAsia="en-GB"/>
        </w:rPr>
      </w:pPr>
      <w:r>
        <w:rPr>
          <w:rFonts w:ascii="Arial" w:hAnsi="Arial" w:cs="Arial"/>
          <w:sz w:val="24"/>
          <w:szCs w:val="24"/>
          <w:lang w:eastAsia="en-GB"/>
        </w:rPr>
        <w:t>The Trust reserves the right to make a charge for the following activities which may from time to time be organised by the school:</w:t>
      </w:r>
    </w:p>
    <w:p w14:paraId="00123223" w14:textId="77777777" w:rsidR="00B010AB" w:rsidRDefault="00B010AB" w:rsidP="00B010AB">
      <w:pPr>
        <w:tabs>
          <w:tab w:val="left" w:pos="1110"/>
        </w:tabs>
        <w:rPr>
          <w:rFonts w:ascii="Arial" w:hAnsi="Arial" w:cs="Arial"/>
          <w:sz w:val="24"/>
          <w:szCs w:val="24"/>
          <w:lang w:eastAsia="en-GB"/>
        </w:rPr>
      </w:pPr>
    </w:p>
    <w:p w14:paraId="551A2A20" w14:textId="77777777" w:rsidR="00B010AB" w:rsidRPr="00380F98" w:rsidRDefault="00B010AB" w:rsidP="00B010AB">
      <w:pPr>
        <w:tabs>
          <w:tab w:val="left" w:pos="1110"/>
        </w:tabs>
        <w:rPr>
          <w:rFonts w:ascii="Arial" w:hAnsi="Arial" w:cs="Arial"/>
          <w:sz w:val="24"/>
          <w:szCs w:val="24"/>
          <w:lang w:eastAsia="en-GB"/>
        </w:rPr>
      </w:pPr>
      <w:r w:rsidRPr="00050FA3">
        <w:rPr>
          <w:rFonts w:ascii="Arial" w:hAnsi="Arial" w:cs="Arial"/>
          <w:b/>
          <w:sz w:val="24"/>
          <w:szCs w:val="24"/>
          <w:lang w:eastAsia="en-GB"/>
        </w:rPr>
        <w:t>Activities outside school hours</w:t>
      </w:r>
      <w:r>
        <w:rPr>
          <w:rFonts w:ascii="Arial" w:hAnsi="Arial" w:cs="Arial"/>
          <w:sz w:val="24"/>
          <w:szCs w:val="24"/>
          <w:lang w:eastAsia="en-GB"/>
        </w:rPr>
        <w:t xml:space="preserve"> – the school will endeavour to provide a range of such activities from time to time.  These will sometimes include day and </w:t>
      </w:r>
      <w:r w:rsidR="00F4610E">
        <w:rPr>
          <w:rFonts w:ascii="Arial" w:hAnsi="Arial" w:cs="Arial"/>
          <w:sz w:val="24"/>
          <w:szCs w:val="24"/>
          <w:lang w:eastAsia="en-GB"/>
        </w:rPr>
        <w:t>residential experiences</w:t>
      </w:r>
      <w:r>
        <w:rPr>
          <w:rFonts w:ascii="Arial" w:hAnsi="Arial" w:cs="Arial"/>
          <w:sz w:val="24"/>
          <w:szCs w:val="24"/>
          <w:lang w:eastAsia="en-GB"/>
        </w:rPr>
        <w:t xml:space="preserve">, and are known generally as ‘optional </w:t>
      </w:r>
      <w:r w:rsidR="00F4610E">
        <w:rPr>
          <w:rFonts w:ascii="Arial" w:hAnsi="Arial" w:cs="Arial"/>
          <w:sz w:val="24"/>
          <w:szCs w:val="24"/>
          <w:lang w:eastAsia="en-GB"/>
        </w:rPr>
        <w:t>extras’</w:t>
      </w:r>
      <w:r>
        <w:rPr>
          <w:rFonts w:ascii="Arial" w:hAnsi="Arial" w:cs="Arial"/>
          <w:sz w:val="24"/>
          <w:szCs w:val="24"/>
          <w:lang w:eastAsia="en-GB"/>
        </w:rPr>
        <w:t xml:space="preserve">.  Charges may be made for these </w:t>
      </w:r>
      <w:r w:rsidR="00050FA3">
        <w:rPr>
          <w:rFonts w:ascii="Arial" w:hAnsi="Arial" w:cs="Arial"/>
          <w:sz w:val="24"/>
          <w:szCs w:val="24"/>
          <w:lang w:eastAsia="en-GB"/>
        </w:rPr>
        <w:t>activities</w:t>
      </w:r>
      <w:r>
        <w:rPr>
          <w:rFonts w:ascii="Arial" w:hAnsi="Arial" w:cs="Arial"/>
          <w:sz w:val="24"/>
          <w:szCs w:val="24"/>
          <w:lang w:eastAsia="en-GB"/>
        </w:rPr>
        <w:t xml:space="preserve"> EXCEPT where they are provided to fulfil any requirements specified in the syllabus of a prescribed public examination or are required in order to fulfil statutory duties </w:t>
      </w:r>
      <w:r w:rsidR="00050FA3">
        <w:rPr>
          <w:rFonts w:ascii="Arial" w:hAnsi="Arial" w:cs="Arial"/>
          <w:sz w:val="24"/>
          <w:szCs w:val="24"/>
          <w:lang w:eastAsia="en-GB"/>
        </w:rPr>
        <w:t>relating</w:t>
      </w:r>
      <w:r>
        <w:rPr>
          <w:rFonts w:ascii="Arial" w:hAnsi="Arial" w:cs="Arial"/>
          <w:sz w:val="24"/>
          <w:szCs w:val="24"/>
          <w:lang w:eastAsia="en-GB"/>
        </w:rPr>
        <w:t xml:space="preserve"> to the National </w:t>
      </w:r>
      <w:r w:rsidR="00050FA3">
        <w:rPr>
          <w:rFonts w:ascii="Arial" w:hAnsi="Arial" w:cs="Arial"/>
          <w:sz w:val="24"/>
          <w:szCs w:val="24"/>
          <w:lang w:eastAsia="en-GB"/>
        </w:rPr>
        <w:t>Curriculum</w:t>
      </w:r>
      <w:r>
        <w:rPr>
          <w:rFonts w:ascii="Arial" w:hAnsi="Arial" w:cs="Arial"/>
          <w:sz w:val="24"/>
          <w:szCs w:val="24"/>
          <w:lang w:eastAsia="en-GB"/>
        </w:rPr>
        <w:t xml:space="preserve"> or to religious education in which </w:t>
      </w:r>
      <w:r w:rsidR="00050FA3">
        <w:rPr>
          <w:rFonts w:ascii="Arial" w:hAnsi="Arial" w:cs="Arial"/>
          <w:sz w:val="24"/>
          <w:szCs w:val="24"/>
          <w:lang w:eastAsia="en-GB"/>
        </w:rPr>
        <w:t>case they are not regarded as optional extras as such and charges cannot be made. (Board and lodging charges may still however be made for any residential activities subject to the remission arrangements described below (time spent on t</w:t>
      </w:r>
      <w:r w:rsidR="00F828E7">
        <w:rPr>
          <w:rFonts w:ascii="Arial" w:hAnsi="Arial" w:cs="Arial"/>
          <w:sz w:val="24"/>
          <w:szCs w:val="24"/>
          <w:lang w:eastAsia="en-GB"/>
        </w:rPr>
        <w:t>ravel</w:t>
      </w:r>
      <w:r w:rsidR="00050FA3">
        <w:rPr>
          <w:rFonts w:ascii="Arial" w:hAnsi="Arial" w:cs="Arial"/>
          <w:sz w:val="24"/>
          <w:szCs w:val="24"/>
          <w:lang w:eastAsia="en-GB"/>
        </w:rPr>
        <w:t xml:space="preserve"> counts in this calculation if the travel itself occurs during school hours)</w:t>
      </w:r>
    </w:p>
    <w:p w14:paraId="67CEFD6B" w14:textId="77777777" w:rsidR="00380F98" w:rsidRDefault="00380F98" w:rsidP="00770C84">
      <w:pPr>
        <w:tabs>
          <w:tab w:val="left" w:pos="1110"/>
        </w:tabs>
        <w:rPr>
          <w:rFonts w:ascii="Arial" w:hAnsi="Arial" w:cs="Arial"/>
          <w:sz w:val="24"/>
          <w:szCs w:val="24"/>
          <w:lang w:eastAsia="en-GB"/>
        </w:rPr>
      </w:pPr>
    </w:p>
    <w:p w14:paraId="0ADCD9A6" w14:textId="77777777" w:rsidR="00050FA3" w:rsidRDefault="00050FA3" w:rsidP="00770C84">
      <w:pPr>
        <w:tabs>
          <w:tab w:val="left" w:pos="1110"/>
        </w:tabs>
        <w:rPr>
          <w:rFonts w:ascii="Arial" w:hAnsi="Arial" w:cs="Arial"/>
          <w:sz w:val="24"/>
          <w:szCs w:val="24"/>
          <w:lang w:eastAsia="en-GB"/>
        </w:rPr>
      </w:pPr>
      <w:r w:rsidRPr="00050FA3">
        <w:rPr>
          <w:rFonts w:ascii="Arial" w:hAnsi="Arial" w:cs="Arial"/>
          <w:b/>
          <w:sz w:val="24"/>
          <w:szCs w:val="24"/>
          <w:lang w:eastAsia="en-GB"/>
        </w:rPr>
        <w:t xml:space="preserve">Residential activities held during </w:t>
      </w:r>
      <w:r w:rsidR="00F4610E" w:rsidRPr="00050FA3">
        <w:rPr>
          <w:rFonts w:ascii="Arial" w:hAnsi="Arial" w:cs="Arial"/>
          <w:b/>
          <w:sz w:val="24"/>
          <w:szCs w:val="24"/>
          <w:lang w:eastAsia="en-GB"/>
        </w:rPr>
        <w:t>schools hours</w:t>
      </w:r>
      <w:r>
        <w:rPr>
          <w:rFonts w:ascii="Arial" w:hAnsi="Arial" w:cs="Arial"/>
          <w:sz w:val="24"/>
          <w:szCs w:val="24"/>
          <w:lang w:eastAsia="en-GB"/>
        </w:rPr>
        <w:t xml:space="preserve"> – charges may be made for the board and lodging element of those residential activities during school hours.  Parents will be notified in advance of any such activities which the school proposes to organise and the estimated cost.  Parental consent will be obtained for their </w:t>
      </w:r>
      <w:r w:rsidR="00166DA6">
        <w:rPr>
          <w:rFonts w:ascii="Arial" w:hAnsi="Arial" w:cs="Arial"/>
          <w:sz w:val="24"/>
          <w:szCs w:val="24"/>
          <w:lang w:eastAsia="en-GB"/>
        </w:rPr>
        <w:t>children’s</w:t>
      </w:r>
      <w:r>
        <w:rPr>
          <w:rFonts w:ascii="Arial" w:hAnsi="Arial" w:cs="Arial"/>
          <w:sz w:val="24"/>
          <w:szCs w:val="24"/>
          <w:lang w:eastAsia="en-GB"/>
        </w:rPr>
        <w:t xml:space="preserve"> participation in any such activities for which a charge may be made.  However pupils whose parents are in receipt of certain benefits (see remissions policy) may not be charged for board and lodging costs</w:t>
      </w:r>
    </w:p>
    <w:p w14:paraId="55967EBC" w14:textId="77777777" w:rsidR="00050FA3" w:rsidRDefault="00050FA3" w:rsidP="00770C84">
      <w:pPr>
        <w:tabs>
          <w:tab w:val="left" w:pos="1110"/>
        </w:tabs>
        <w:rPr>
          <w:rFonts w:ascii="Arial" w:hAnsi="Arial" w:cs="Arial"/>
          <w:sz w:val="24"/>
          <w:szCs w:val="24"/>
          <w:lang w:eastAsia="en-GB"/>
        </w:rPr>
      </w:pPr>
    </w:p>
    <w:p w14:paraId="0988CC70" w14:textId="77777777" w:rsidR="00050FA3" w:rsidRDefault="00050FA3" w:rsidP="00770C84">
      <w:pPr>
        <w:tabs>
          <w:tab w:val="left" w:pos="1110"/>
        </w:tabs>
        <w:rPr>
          <w:rFonts w:ascii="Arial" w:hAnsi="Arial" w:cs="Arial"/>
          <w:sz w:val="24"/>
          <w:szCs w:val="24"/>
          <w:lang w:eastAsia="en-GB"/>
        </w:rPr>
      </w:pPr>
      <w:r w:rsidRPr="00050FA3">
        <w:rPr>
          <w:rFonts w:ascii="Arial" w:hAnsi="Arial" w:cs="Arial"/>
          <w:b/>
          <w:sz w:val="24"/>
          <w:szCs w:val="24"/>
          <w:lang w:eastAsia="en-GB"/>
        </w:rPr>
        <w:t>Music Tuition</w:t>
      </w:r>
      <w:r>
        <w:rPr>
          <w:rFonts w:ascii="Arial" w:hAnsi="Arial" w:cs="Arial"/>
          <w:sz w:val="24"/>
          <w:szCs w:val="24"/>
          <w:lang w:eastAsia="en-GB"/>
        </w:rPr>
        <w:t xml:space="preserve"> – music tuition for individual</w:t>
      </w:r>
      <w:r w:rsidR="00F4610E">
        <w:rPr>
          <w:rFonts w:ascii="Arial" w:hAnsi="Arial" w:cs="Arial"/>
          <w:sz w:val="24"/>
          <w:szCs w:val="24"/>
          <w:lang w:eastAsia="en-GB"/>
        </w:rPr>
        <w:t xml:space="preserve">s </w:t>
      </w:r>
      <w:r>
        <w:rPr>
          <w:rFonts w:ascii="Arial" w:hAnsi="Arial" w:cs="Arial"/>
          <w:sz w:val="24"/>
          <w:szCs w:val="24"/>
          <w:lang w:eastAsia="en-GB"/>
        </w:rPr>
        <w:t>or groups of up to 4 pupils</w:t>
      </w:r>
    </w:p>
    <w:p w14:paraId="6017ABDE" w14:textId="77777777" w:rsidR="00050FA3" w:rsidRDefault="00050FA3" w:rsidP="00770C84">
      <w:pPr>
        <w:tabs>
          <w:tab w:val="left" w:pos="1110"/>
        </w:tabs>
        <w:rPr>
          <w:rFonts w:ascii="Arial" w:hAnsi="Arial" w:cs="Arial"/>
          <w:sz w:val="24"/>
          <w:szCs w:val="24"/>
          <w:lang w:eastAsia="en-GB"/>
        </w:rPr>
      </w:pPr>
    </w:p>
    <w:p w14:paraId="072952EC" w14:textId="77777777" w:rsidR="00050FA3" w:rsidRDefault="00050FA3" w:rsidP="00770C84">
      <w:pPr>
        <w:tabs>
          <w:tab w:val="left" w:pos="1110"/>
        </w:tabs>
        <w:rPr>
          <w:rFonts w:ascii="Arial" w:hAnsi="Arial" w:cs="Arial"/>
          <w:sz w:val="24"/>
          <w:szCs w:val="24"/>
          <w:lang w:eastAsia="en-GB"/>
        </w:rPr>
      </w:pPr>
      <w:r w:rsidRPr="00050FA3">
        <w:rPr>
          <w:rFonts w:ascii="Arial" w:hAnsi="Arial" w:cs="Arial"/>
          <w:b/>
          <w:sz w:val="24"/>
          <w:szCs w:val="24"/>
          <w:lang w:eastAsia="en-GB"/>
        </w:rPr>
        <w:t>Home to school student transport</w:t>
      </w:r>
      <w:r>
        <w:rPr>
          <w:rFonts w:ascii="Arial" w:hAnsi="Arial" w:cs="Arial"/>
          <w:sz w:val="24"/>
          <w:szCs w:val="24"/>
          <w:lang w:eastAsia="en-GB"/>
        </w:rPr>
        <w:t xml:space="preserve"> – costs incurred by the school in providing home to school transport for students</w:t>
      </w:r>
    </w:p>
    <w:p w14:paraId="575ED118" w14:textId="77777777" w:rsidR="00050FA3" w:rsidRDefault="00050FA3" w:rsidP="00770C84">
      <w:pPr>
        <w:tabs>
          <w:tab w:val="left" w:pos="1110"/>
        </w:tabs>
        <w:rPr>
          <w:rFonts w:ascii="Arial" w:hAnsi="Arial" w:cs="Arial"/>
          <w:sz w:val="24"/>
          <w:szCs w:val="24"/>
          <w:lang w:eastAsia="en-GB"/>
        </w:rPr>
      </w:pPr>
    </w:p>
    <w:p w14:paraId="6B8869BF" w14:textId="77777777" w:rsidR="00050FA3" w:rsidRDefault="00050FA3" w:rsidP="00770C84">
      <w:pPr>
        <w:tabs>
          <w:tab w:val="left" w:pos="1110"/>
        </w:tabs>
        <w:rPr>
          <w:rFonts w:ascii="Arial" w:hAnsi="Arial" w:cs="Arial"/>
          <w:sz w:val="24"/>
          <w:szCs w:val="24"/>
          <w:lang w:eastAsia="en-GB"/>
        </w:rPr>
      </w:pPr>
      <w:r>
        <w:rPr>
          <w:rFonts w:ascii="Arial" w:hAnsi="Arial" w:cs="Arial"/>
          <w:sz w:val="24"/>
          <w:szCs w:val="24"/>
          <w:lang w:eastAsia="en-GB"/>
        </w:rPr>
        <w:t>Parents will be notified in advance of any ‘optional extras’ which the school proposes to organise and the estimated cost.  Parental consent will be obtained if their children are to participate in any activities for which a charge may be made.</w:t>
      </w:r>
    </w:p>
    <w:p w14:paraId="6B4DB108" w14:textId="77777777" w:rsidR="00050FA3" w:rsidRDefault="00050FA3" w:rsidP="00770C84">
      <w:pPr>
        <w:tabs>
          <w:tab w:val="left" w:pos="1110"/>
        </w:tabs>
        <w:rPr>
          <w:rFonts w:ascii="Arial" w:hAnsi="Arial" w:cs="Arial"/>
          <w:sz w:val="24"/>
          <w:szCs w:val="24"/>
          <w:lang w:eastAsia="en-GB"/>
        </w:rPr>
      </w:pPr>
    </w:p>
    <w:p w14:paraId="1E8D686F" w14:textId="77777777" w:rsidR="00050FA3" w:rsidRDefault="00050FA3" w:rsidP="00770C84">
      <w:pPr>
        <w:tabs>
          <w:tab w:val="left" w:pos="1110"/>
        </w:tabs>
        <w:rPr>
          <w:rFonts w:ascii="Arial" w:hAnsi="Arial" w:cs="Arial"/>
          <w:sz w:val="24"/>
          <w:szCs w:val="24"/>
          <w:lang w:eastAsia="en-GB"/>
        </w:rPr>
      </w:pPr>
      <w:r>
        <w:rPr>
          <w:rFonts w:ascii="Arial" w:hAnsi="Arial" w:cs="Arial"/>
          <w:sz w:val="24"/>
          <w:szCs w:val="24"/>
          <w:lang w:eastAsia="en-GB"/>
        </w:rPr>
        <w:t xml:space="preserve">Any charge for a particular activity will be dependent upon the type of activity and its costs and the number of participants.  This charge will not exceed the actual cost of providing the activity, divided equally by the number of pupils willing to participate.  The cost of other pupils participating in the visit will not </w:t>
      </w:r>
      <w:r w:rsidR="00F4610E">
        <w:rPr>
          <w:rFonts w:ascii="Arial" w:hAnsi="Arial" w:cs="Arial"/>
          <w:sz w:val="24"/>
          <w:szCs w:val="24"/>
          <w:lang w:eastAsia="en-GB"/>
        </w:rPr>
        <w:t xml:space="preserve">be </w:t>
      </w:r>
      <w:r>
        <w:rPr>
          <w:rFonts w:ascii="Arial" w:hAnsi="Arial" w:cs="Arial"/>
          <w:sz w:val="24"/>
          <w:szCs w:val="24"/>
          <w:lang w:eastAsia="en-GB"/>
        </w:rPr>
        <w:t>included in the charge.  The charge may however include an appropriate</w:t>
      </w:r>
      <w:r w:rsidR="00F4610E">
        <w:rPr>
          <w:rFonts w:ascii="Arial" w:hAnsi="Arial" w:cs="Arial"/>
          <w:sz w:val="24"/>
          <w:szCs w:val="24"/>
          <w:lang w:eastAsia="en-GB"/>
        </w:rPr>
        <w:t xml:space="preserve"> fee</w:t>
      </w:r>
      <w:r>
        <w:rPr>
          <w:rFonts w:ascii="Arial" w:hAnsi="Arial" w:cs="Arial"/>
          <w:sz w:val="24"/>
          <w:szCs w:val="24"/>
          <w:lang w:eastAsia="en-GB"/>
        </w:rPr>
        <w:t xml:space="preserve"> for such things as:</w:t>
      </w:r>
    </w:p>
    <w:p w14:paraId="31EC2CC9" w14:textId="77777777" w:rsidR="00050FA3" w:rsidRDefault="00050FA3" w:rsidP="00770C84">
      <w:pPr>
        <w:tabs>
          <w:tab w:val="left" w:pos="1110"/>
        </w:tabs>
        <w:rPr>
          <w:rFonts w:ascii="Arial" w:hAnsi="Arial" w:cs="Arial"/>
          <w:sz w:val="24"/>
          <w:szCs w:val="24"/>
          <w:lang w:eastAsia="en-GB"/>
        </w:rPr>
      </w:pPr>
    </w:p>
    <w:p w14:paraId="4C7EF947" w14:textId="77777777" w:rsidR="00050FA3" w:rsidRDefault="00050FA3" w:rsidP="000F2B37">
      <w:pPr>
        <w:tabs>
          <w:tab w:val="left" w:pos="1110"/>
        </w:tabs>
        <w:rPr>
          <w:rFonts w:ascii="Arial" w:hAnsi="Arial" w:cs="Arial"/>
          <w:sz w:val="24"/>
          <w:szCs w:val="24"/>
          <w:lang w:eastAsia="en-GB"/>
        </w:rPr>
      </w:pPr>
      <w:r>
        <w:rPr>
          <w:rFonts w:ascii="Arial" w:hAnsi="Arial" w:cs="Arial"/>
          <w:sz w:val="24"/>
          <w:szCs w:val="24"/>
          <w:lang w:eastAsia="en-GB"/>
        </w:rPr>
        <w:t>The pupil’s travel costs</w:t>
      </w:r>
    </w:p>
    <w:p w14:paraId="3E2E05F7" w14:textId="77777777" w:rsidR="00050FA3" w:rsidRDefault="00050FA3" w:rsidP="000F2B37">
      <w:pPr>
        <w:tabs>
          <w:tab w:val="left" w:pos="1110"/>
        </w:tabs>
        <w:rPr>
          <w:rFonts w:ascii="Arial" w:hAnsi="Arial" w:cs="Arial"/>
          <w:sz w:val="24"/>
          <w:szCs w:val="24"/>
          <w:lang w:eastAsia="en-GB"/>
        </w:rPr>
      </w:pPr>
      <w:r>
        <w:rPr>
          <w:rFonts w:ascii="Arial" w:hAnsi="Arial" w:cs="Arial"/>
          <w:sz w:val="24"/>
          <w:szCs w:val="24"/>
          <w:lang w:eastAsia="en-GB"/>
        </w:rPr>
        <w:t>The pupil’s board and lodging costs</w:t>
      </w:r>
    </w:p>
    <w:p w14:paraId="06A7A129" w14:textId="77777777" w:rsidR="00AD09B7" w:rsidRDefault="00AD09B7" w:rsidP="000F2B37">
      <w:pPr>
        <w:tabs>
          <w:tab w:val="left" w:pos="1110"/>
        </w:tabs>
        <w:rPr>
          <w:rFonts w:ascii="Arial" w:hAnsi="Arial" w:cs="Arial"/>
          <w:sz w:val="24"/>
          <w:szCs w:val="24"/>
          <w:lang w:eastAsia="en-GB"/>
        </w:rPr>
      </w:pPr>
      <w:r>
        <w:rPr>
          <w:rFonts w:ascii="Arial" w:hAnsi="Arial" w:cs="Arial"/>
          <w:sz w:val="24"/>
          <w:szCs w:val="24"/>
          <w:lang w:eastAsia="en-GB"/>
        </w:rPr>
        <w:t>Materials, books, instruments and other equipment</w:t>
      </w:r>
    </w:p>
    <w:p w14:paraId="67DE5FDC" w14:textId="77777777" w:rsidR="00AD09B7" w:rsidRDefault="00AD09B7" w:rsidP="000F2B37">
      <w:pPr>
        <w:tabs>
          <w:tab w:val="left" w:pos="1110"/>
        </w:tabs>
        <w:rPr>
          <w:rFonts w:ascii="Arial" w:hAnsi="Arial" w:cs="Arial"/>
          <w:sz w:val="24"/>
          <w:szCs w:val="24"/>
          <w:lang w:eastAsia="en-GB"/>
        </w:rPr>
      </w:pPr>
      <w:r>
        <w:rPr>
          <w:rFonts w:ascii="Arial" w:hAnsi="Arial" w:cs="Arial"/>
          <w:sz w:val="24"/>
          <w:szCs w:val="24"/>
          <w:lang w:eastAsia="en-GB"/>
        </w:rPr>
        <w:t>Non-teaching staff costs</w:t>
      </w:r>
    </w:p>
    <w:p w14:paraId="59105D14" w14:textId="77777777" w:rsidR="00AD09B7" w:rsidRDefault="00AD09B7" w:rsidP="000F2B37">
      <w:pPr>
        <w:tabs>
          <w:tab w:val="left" w:pos="1110"/>
        </w:tabs>
        <w:rPr>
          <w:rFonts w:ascii="Arial" w:hAnsi="Arial" w:cs="Arial"/>
          <w:sz w:val="24"/>
          <w:szCs w:val="24"/>
          <w:lang w:eastAsia="en-GB"/>
        </w:rPr>
      </w:pPr>
      <w:r>
        <w:rPr>
          <w:rFonts w:ascii="Arial" w:hAnsi="Arial" w:cs="Arial"/>
          <w:sz w:val="24"/>
          <w:szCs w:val="24"/>
          <w:lang w:eastAsia="en-GB"/>
        </w:rPr>
        <w:t>Entrance fees to museums, castles, theatres etc</w:t>
      </w:r>
    </w:p>
    <w:p w14:paraId="63CFA028" w14:textId="77777777" w:rsidR="00AD09B7" w:rsidRDefault="00AD09B7" w:rsidP="000F2B37">
      <w:pPr>
        <w:tabs>
          <w:tab w:val="left" w:pos="1110"/>
        </w:tabs>
        <w:rPr>
          <w:rFonts w:ascii="Arial" w:hAnsi="Arial" w:cs="Arial"/>
          <w:sz w:val="24"/>
          <w:szCs w:val="24"/>
          <w:lang w:eastAsia="en-GB"/>
        </w:rPr>
      </w:pPr>
      <w:r>
        <w:rPr>
          <w:rFonts w:ascii="Arial" w:hAnsi="Arial" w:cs="Arial"/>
          <w:sz w:val="24"/>
          <w:szCs w:val="24"/>
          <w:lang w:eastAsia="en-GB"/>
        </w:rPr>
        <w:t>Insurance costs</w:t>
      </w:r>
    </w:p>
    <w:p w14:paraId="2F3FFAD8" w14:textId="77777777" w:rsidR="00AD09B7" w:rsidRDefault="00AD09B7" w:rsidP="000F2B37">
      <w:pPr>
        <w:tabs>
          <w:tab w:val="left" w:pos="1110"/>
        </w:tabs>
        <w:rPr>
          <w:rFonts w:ascii="Arial" w:hAnsi="Arial" w:cs="Arial"/>
          <w:sz w:val="24"/>
          <w:szCs w:val="24"/>
          <w:lang w:eastAsia="en-GB"/>
        </w:rPr>
      </w:pPr>
      <w:r>
        <w:rPr>
          <w:rFonts w:ascii="Arial" w:hAnsi="Arial" w:cs="Arial"/>
          <w:sz w:val="24"/>
          <w:szCs w:val="24"/>
          <w:lang w:eastAsia="en-GB"/>
        </w:rPr>
        <w:t>The expenses only of participating teachers engaged on a separate contract for services to provide the ‘optional extra’</w:t>
      </w:r>
    </w:p>
    <w:p w14:paraId="0A6158DC" w14:textId="77777777" w:rsidR="00AD09B7" w:rsidRPr="008B57B9" w:rsidRDefault="00AD09B7" w:rsidP="00770C84">
      <w:pPr>
        <w:tabs>
          <w:tab w:val="left" w:pos="1110"/>
        </w:tabs>
        <w:rPr>
          <w:rFonts w:ascii="Arial" w:hAnsi="Arial" w:cs="Arial"/>
          <w:strike/>
          <w:sz w:val="24"/>
          <w:szCs w:val="24"/>
          <w:lang w:eastAsia="en-GB"/>
        </w:rPr>
      </w:pPr>
    </w:p>
    <w:p w14:paraId="539AA425" w14:textId="77777777" w:rsidR="00AD09B7" w:rsidRPr="000F2B37" w:rsidRDefault="00AD09B7" w:rsidP="00770C84">
      <w:pPr>
        <w:tabs>
          <w:tab w:val="left" w:pos="1110"/>
        </w:tabs>
        <w:rPr>
          <w:rFonts w:ascii="Arial" w:hAnsi="Arial" w:cs="Arial"/>
          <w:b/>
          <w:sz w:val="24"/>
          <w:szCs w:val="24"/>
          <w:lang w:eastAsia="en-GB"/>
        </w:rPr>
      </w:pPr>
      <w:r w:rsidRPr="000F2B37">
        <w:rPr>
          <w:rFonts w:ascii="Arial" w:hAnsi="Arial" w:cs="Arial"/>
          <w:b/>
          <w:sz w:val="24"/>
          <w:szCs w:val="24"/>
          <w:lang w:eastAsia="en-GB"/>
        </w:rPr>
        <w:t>CHARGES WILL NOT BE MADE</w:t>
      </w:r>
    </w:p>
    <w:p w14:paraId="6E98106E" w14:textId="77777777" w:rsidR="00AD09B7" w:rsidRDefault="00AD09B7" w:rsidP="00770C84">
      <w:pPr>
        <w:tabs>
          <w:tab w:val="left" w:pos="1110"/>
        </w:tabs>
        <w:rPr>
          <w:rFonts w:ascii="Arial" w:hAnsi="Arial" w:cs="Arial"/>
          <w:sz w:val="24"/>
          <w:szCs w:val="24"/>
          <w:lang w:eastAsia="en-GB"/>
        </w:rPr>
      </w:pPr>
    </w:p>
    <w:p w14:paraId="5ABB48DD" w14:textId="77777777" w:rsidR="00AD09B7" w:rsidRDefault="00AD09B7" w:rsidP="00770C84">
      <w:pPr>
        <w:tabs>
          <w:tab w:val="left" w:pos="1110"/>
        </w:tabs>
        <w:rPr>
          <w:rFonts w:ascii="Arial" w:hAnsi="Arial" w:cs="Arial"/>
          <w:sz w:val="24"/>
          <w:szCs w:val="24"/>
          <w:lang w:eastAsia="en-GB"/>
        </w:rPr>
      </w:pPr>
      <w:r>
        <w:rPr>
          <w:rFonts w:ascii="Arial" w:hAnsi="Arial" w:cs="Arial"/>
          <w:sz w:val="24"/>
          <w:szCs w:val="24"/>
          <w:lang w:eastAsia="en-GB"/>
        </w:rPr>
        <w:lastRenderedPageBreak/>
        <w:t>Charges will not be made for the following:</w:t>
      </w:r>
    </w:p>
    <w:p w14:paraId="5DE73EB2" w14:textId="77777777" w:rsidR="00AD09B7" w:rsidRDefault="00AD09B7" w:rsidP="00770C84">
      <w:pPr>
        <w:tabs>
          <w:tab w:val="left" w:pos="1110"/>
        </w:tabs>
        <w:rPr>
          <w:rFonts w:ascii="Arial" w:hAnsi="Arial" w:cs="Arial"/>
          <w:sz w:val="24"/>
          <w:szCs w:val="24"/>
          <w:lang w:eastAsia="en-GB"/>
        </w:rPr>
      </w:pPr>
    </w:p>
    <w:p w14:paraId="0B5D0889" w14:textId="77777777" w:rsidR="00AD09B7" w:rsidRDefault="00AD09B7" w:rsidP="00770C84">
      <w:pPr>
        <w:tabs>
          <w:tab w:val="left" w:pos="1110"/>
        </w:tabs>
        <w:rPr>
          <w:rFonts w:ascii="Arial" w:hAnsi="Arial" w:cs="Arial"/>
          <w:sz w:val="24"/>
          <w:szCs w:val="24"/>
          <w:lang w:eastAsia="en-GB"/>
        </w:rPr>
      </w:pPr>
      <w:r>
        <w:rPr>
          <w:rFonts w:ascii="Arial" w:hAnsi="Arial" w:cs="Arial"/>
          <w:sz w:val="24"/>
          <w:szCs w:val="24"/>
          <w:lang w:eastAsia="en-GB"/>
        </w:rPr>
        <w:t>An admission application</w:t>
      </w:r>
      <w:r w:rsidR="00A3626E">
        <w:rPr>
          <w:rFonts w:ascii="Arial" w:hAnsi="Arial" w:cs="Arial"/>
          <w:sz w:val="24"/>
          <w:szCs w:val="24"/>
          <w:lang w:eastAsia="en-GB"/>
        </w:rPr>
        <w:t>.</w:t>
      </w:r>
    </w:p>
    <w:p w14:paraId="0B1D2965" w14:textId="77777777" w:rsidR="0067031D" w:rsidRDefault="0067031D" w:rsidP="00770C84">
      <w:pPr>
        <w:tabs>
          <w:tab w:val="left" w:pos="1110"/>
        </w:tabs>
        <w:rPr>
          <w:rFonts w:ascii="Arial" w:hAnsi="Arial" w:cs="Arial"/>
          <w:sz w:val="24"/>
          <w:szCs w:val="24"/>
          <w:lang w:eastAsia="en-GB"/>
        </w:rPr>
      </w:pPr>
    </w:p>
    <w:p w14:paraId="78C9AEF3" w14:textId="77777777" w:rsidR="00AD09B7" w:rsidRDefault="00AD09B7" w:rsidP="00770C84">
      <w:pPr>
        <w:tabs>
          <w:tab w:val="left" w:pos="1110"/>
        </w:tabs>
        <w:rPr>
          <w:rFonts w:ascii="Arial" w:hAnsi="Arial" w:cs="Arial"/>
          <w:sz w:val="24"/>
          <w:szCs w:val="24"/>
          <w:lang w:eastAsia="en-GB"/>
        </w:rPr>
      </w:pPr>
      <w:r>
        <w:rPr>
          <w:rFonts w:ascii="Arial" w:hAnsi="Arial" w:cs="Arial"/>
          <w:sz w:val="24"/>
          <w:szCs w:val="24"/>
          <w:lang w:eastAsia="en-GB"/>
        </w:rPr>
        <w:t>Education provided during school hours (including the supply of any materials, books, instruments or other equipment)</w:t>
      </w:r>
      <w:r w:rsidR="00A3626E">
        <w:rPr>
          <w:rFonts w:ascii="Arial" w:hAnsi="Arial" w:cs="Arial"/>
          <w:sz w:val="24"/>
          <w:szCs w:val="24"/>
          <w:lang w:eastAsia="en-GB"/>
        </w:rPr>
        <w:t>.</w:t>
      </w:r>
    </w:p>
    <w:p w14:paraId="6C49A75F" w14:textId="77777777" w:rsidR="0067031D" w:rsidRDefault="0067031D" w:rsidP="00770C84">
      <w:pPr>
        <w:tabs>
          <w:tab w:val="left" w:pos="1110"/>
        </w:tabs>
        <w:rPr>
          <w:rFonts w:ascii="Arial" w:hAnsi="Arial" w:cs="Arial"/>
          <w:sz w:val="24"/>
          <w:szCs w:val="24"/>
          <w:lang w:eastAsia="en-GB"/>
        </w:rPr>
      </w:pPr>
    </w:p>
    <w:p w14:paraId="60A6D488" w14:textId="77777777" w:rsidR="00AD09B7" w:rsidRDefault="0067031D" w:rsidP="00770C84">
      <w:pPr>
        <w:tabs>
          <w:tab w:val="left" w:pos="1110"/>
        </w:tabs>
        <w:rPr>
          <w:rFonts w:ascii="Arial" w:hAnsi="Arial" w:cs="Arial"/>
          <w:sz w:val="24"/>
          <w:szCs w:val="24"/>
          <w:lang w:eastAsia="en-GB"/>
        </w:rPr>
      </w:pPr>
      <w:r>
        <w:rPr>
          <w:rFonts w:ascii="Arial" w:hAnsi="Arial" w:cs="Arial"/>
          <w:sz w:val="24"/>
          <w:szCs w:val="24"/>
          <w:lang w:eastAsia="en-GB"/>
        </w:rPr>
        <w:t>Educational provided outside school hours if it is part of the National Curriculum or part of a syllabus for a prescribed public examination that the pupil is being prepared for at the school, or part of the school’s basic curriculum for religious education</w:t>
      </w:r>
      <w:r w:rsidR="00A3626E">
        <w:rPr>
          <w:rFonts w:ascii="Arial" w:hAnsi="Arial" w:cs="Arial"/>
          <w:sz w:val="24"/>
          <w:szCs w:val="24"/>
          <w:lang w:eastAsia="en-GB"/>
        </w:rPr>
        <w:t>.</w:t>
      </w:r>
      <w:r>
        <w:rPr>
          <w:rFonts w:ascii="Arial" w:hAnsi="Arial" w:cs="Arial"/>
          <w:sz w:val="24"/>
          <w:szCs w:val="24"/>
          <w:lang w:eastAsia="en-GB"/>
        </w:rPr>
        <w:t xml:space="preserve"> </w:t>
      </w:r>
    </w:p>
    <w:p w14:paraId="7B344A55" w14:textId="77777777" w:rsidR="0067031D" w:rsidRDefault="0067031D" w:rsidP="00770C84">
      <w:pPr>
        <w:tabs>
          <w:tab w:val="left" w:pos="1110"/>
        </w:tabs>
        <w:rPr>
          <w:rFonts w:ascii="Arial" w:hAnsi="Arial" w:cs="Arial"/>
          <w:sz w:val="24"/>
          <w:szCs w:val="24"/>
          <w:lang w:eastAsia="en-GB"/>
        </w:rPr>
      </w:pPr>
    </w:p>
    <w:p w14:paraId="2014926C" w14:textId="77777777" w:rsidR="0067031D" w:rsidRDefault="0067031D" w:rsidP="00770C84">
      <w:pPr>
        <w:tabs>
          <w:tab w:val="left" w:pos="1110"/>
        </w:tabs>
        <w:rPr>
          <w:rFonts w:ascii="Arial" w:hAnsi="Arial" w:cs="Arial"/>
          <w:sz w:val="24"/>
          <w:szCs w:val="24"/>
          <w:lang w:eastAsia="en-GB"/>
        </w:rPr>
      </w:pPr>
      <w:r>
        <w:rPr>
          <w:rFonts w:ascii="Arial" w:hAnsi="Arial" w:cs="Arial"/>
          <w:sz w:val="24"/>
          <w:szCs w:val="24"/>
          <w:lang w:eastAsia="en-GB"/>
        </w:rPr>
        <w:t>Tuition for pupils learning to play musical instruments (or singing) it the tuition is required as part of the National Curriculum, or part of a syllabus for a prescribed public examination that the pupil is being prepared for the school, or part of religious education</w:t>
      </w:r>
      <w:r w:rsidR="00A3626E">
        <w:rPr>
          <w:rFonts w:ascii="Arial" w:hAnsi="Arial" w:cs="Arial"/>
          <w:sz w:val="24"/>
          <w:szCs w:val="24"/>
          <w:lang w:eastAsia="en-GB"/>
        </w:rPr>
        <w:t>.</w:t>
      </w:r>
    </w:p>
    <w:p w14:paraId="5041F04E" w14:textId="77777777" w:rsidR="0067031D" w:rsidRDefault="0067031D" w:rsidP="00770C84">
      <w:pPr>
        <w:tabs>
          <w:tab w:val="left" w:pos="1110"/>
        </w:tabs>
        <w:rPr>
          <w:rFonts w:ascii="Arial" w:hAnsi="Arial" w:cs="Arial"/>
          <w:sz w:val="24"/>
          <w:szCs w:val="24"/>
          <w:lang w:eastAsia="en-GB"/>
        </w:rPr>
      </w:pPr>
    </w:p>
    <w:p w14:paraId="0CACCD96" w14:textId="77777777" w:rsidR="0067031D" w:rsidRDefault="0067031D" w:rsidP="00770C84">
      <w:pPr>
        <w:tabs>
          <w:tab w:val="left" w:pos="1110"/>
        </w:tabs>
        <w:rPr>
          <w:rFonts w:ascii="Arial" w:hAnsi="Arial" w:cs="Arial"/>
          <w:sz w:val="24"/>
          <w:szCs w:val="24"/>
          <w:lang w:eastAsia="en-GB"/>
        </w:rPr>
      </w:pPr>
      <w:r>
        <w:rPr>
          <w:rFonts w:ascii="Arial" w:hAnsi="Arial" w:cs="Arial"/>
          <w:sz w:val="24"/>
          <w:szCs w:val="24"/>
          <w:lang w:eastAsia="en-GB"/>
        </w:rPr>
        <w:t>Entry for a prescribed public examination, if the pupil has been prepared for it at the school</w:t>
      </w:r>
      <w:r w:rsidR="00A3626E">
        <w:rPr>
          <w:rFonts w:ascii="Arial" w:hAnsi="Arial" w:cs="Arial"/>
          <w:sz w:val="24"/>
          <w:szCs w:val="24"/>
          <w:lang w:eastAsia="en-GB"/>
        </w:rPr>
        <w:t>.</w:t>
      </w:r>
    </w:p>
    <w:p w14:paraId="5C57A086" w14:textId="77777777" w:rsidR="0067031D" w:rsidRDefault="0067031D" w:rsidP="00770C84">
      <w:pPr>
        <w:tabs>
          <w:tab w:val="left" w:pos="1110"/>
        </w:tabs>
        <w:rPr>
          <w:rFonts w:ascii="Arial" w:hAnsi="Arial" w:cs="Arial"/>
          <w:sz w:val="24"/>
          <w:szCs w:val="24"/>
          <w:lang w:eastAsia="en-GB"/>
        </w:rPr>
      </w:pPr>
    </w:p>
    <w:p w14:paraId="28B614E4" w14:textId="77777777" w:rsidR="0067031D" w:rsidRDefault="0067031D" w:rsidP="00770C84">
      <w:pPr>
        <w:tabs>
          <w:tab w:val="left" w:pos="1110"/>
        </w:tabs>
        <w:rPr>
          <w:rFonts w:ascii="Arial" w:hAnsi="Arial" w:cs="Arial"/>
          <w:sz w:val="24"/>
          <w:szCs w:val="24"/>
          <w:lang w:eastAsia="en-GB"/>
        </w:rPr>
      </w:pPr>
      <w:r>
        <w:rPr>
          <w:rFonts w:ascii="Arial" w:hAnsi="Arial" w:cs="Arial"/>
          <w:sz w:val="24"/>
          <w:szCs w:val="24"/>
          <w:lang w:eastAsia="en-GB"/>
        </w:rPr>
        <w:t xml:space="preserve">Examination re-sit(s) if the pupil is being prepared for the re-sit(s) at the school.  However, if a pupil fails, without good reason, to meet any examination requirement for a syllabus a charge </w:t>
      </w:r>
      <w:r w:rsidRPr="00F828E7">
        <w:rPr>
          <w:rFonts w:ascii="Arial" w:hAnsi="Arial" w:cs="Arial"/>
          <w:sz w:val="24"/>
          <w:szCs w:val="24"/>
          <w:lang w:eastAsia="en-GB"/>
        </w:rPr>
        <w:t>will</w:t>
      </w:r>
      <w:r w:rsidR="00166DA6">
        <w:rPr>
          <w:rFonts w:ascii="Arial" w:hAnsi="Arial" w:cs="Arial"/>
          <w:sz w:val="24"/>
          <w:szCs w:val="24"/>
          <w:lang w:eastAsia="en-GB"/>
        </w:rPr>
        <w:t xml:space="preserve"> </w:t>
      </w:r>
      <w:r w:rsidRPr="00166DA6">
        <w:rPr>
          <w:rFonts w:ascii="Arial" w:hAnsi="Arial" w:cs="Arial"/>
          <w:sz w:val="24"/>
          <w:szCs w:val="24"/>
          <w:lang w:eastAsia="en-GB"/>
        </w:rPr>
        <w:t>be</w:t>
      </w:r>
      <w:r>
        <w:rPr>
          <w:rFonts w:ascii="Arial" w:hAnsi="Arial" w:cs="Arial"/>
          <w:sz w:val="24"/>
          <w:szCs w:val="24"/>
          <w:lang w:eastAsia="en-GB"/>
        </w:rPr>
        <w:t xml:space="preserve"> made</w:t>
      </w:r>
      <w:r w:rsidR="00A3626E">
        <w:rPr>
          <w:rFonts w:ascii="Arial" w:hAnsi="Arial" w:cs="Arial"/>
          <w:sz w:val="24"/>
          <w:szCs w:val="24"/>
          <w:lang w:eastAsia="en-GB"/>
        </w:rPr>
        <w:t>.</w:t>
      </w:r>
    </w:p>
    <w:p w14:paraId="6C4C2AFE" w14:textId="77777777" w:rsidR="0067031D" w:rsidRDefault="0067031D" w:rsidP="00770C84">
      <w:pPr>
        <w:tabs>
          <w:tab w:val="left" w:pos="1110"/>
        </w:tabs>
        <w:rPr>
          <w:rFonts w:ascii="Arial" w:hAnsi="Arial" w:cs="Arial"/>
          <w:sz w:val="24"/>
          <w:szCs w:val="24"/>
          <w:lang w:eastAsia="en-GB"/>
        </w:rPr>
      </w:pPr>
    </w:p>
    <w:p w14:paraId="411A4D02" w14:textId="77777777" w:rsidR="0067031D" w:rsidRDefault="0067031D" w:rsidP="00770C84">
      <w:pPr>
        <w:tabs>
          <w:tab w:val="left" w:pos="1110"/>
        </w:tabs>
        <w:rPr>
          <w:rFonts w:ascii="Arial" w:hAnsi="Arial" w:cs="Arial"/>
          <w:sz w:val="24"/>
          <w:szCs w:val="24"/>
          <w:lang w:eastAsia="en-GB"/>
        </w:rPr>
      </w:pPr>
      <w:r>
        <w:rPr>
          <w:rFonts w:ascii="Arial" w:hAnsi="Arial" w:cs="Arial"/>
          <w:sz w:val="24"/>
          <w:szCs w:val="24"/>
          <w:lang w:eastAsia="en-GB"/>
        </w:rPr>
        <w:t>Education provided on any trip that takes place during school hours</w:t>
      </w:r>
      <w:r w:rsidR="00A3626E">
        <w:rPr>
          <w:rFonts w:ascii="Arial" w:hAnsi="Arial" w:cs="Arial"/>
          <w:sz w:val="24"/>
          <w:szCs w:val="24"/>
          <w:lang w:eastAsia="en-GB"/>
        </w:rPr>
        <w:t>.</w:t>
      </w:r>
    </w:p>
    <w:p w14:paraId="29090D96" w14:textId="77777777" w:rsidR="0067031D" w:rsidRDefault="0067031D" w:rsidP="00770C84">
      <w:pPr>
        <w:tabs>
          <w:tab w:val="left" w:pos="1110"/>
        </w:tabs>
        <w:rPr>
          <w:rFonts w:ascii="Arial" w:hAnsi="Arial" w:cs="Arial"/>
          <w:sz w:val="24"/>
          <w:szCs w:val="24"/>
          <w:lang w:eastAsia="en-GB"/>
        </w:rPr>
      </w:pPr>
    </w:p>
    <w:p w14:paraId="5B5AEE62" w14:textId="77777777" w:rsidR="0067031D" w:rsidRDefault="0067031D" w:rsidP="00770C84">
      <w:pPr>
        <w:tabs>
          <w:tab w:val="left" w:pos="1110"/>
        </w:tabs>
        <w:rPr>
          <w:rFonts w:ascii="Arial" w:hAnsi="Arial" w:cs="Arial"/>
          <w:sz w:val="24"/>
          <w:szCs w:val="24"/>
          <w:lang w:eastAsia="en-GB"/>
        </w:rPr>
      </w:pPr>
      <w:r>
        <w:rPr>
          <w:rFonts w:ascii="Arial" w:hAnsi="Arial" w:cs="Arial"/>
          <w:sz w:val="24"/>
          <w:szCs w:val="24"/>
          <w:lang w:eastAsia="en-GB"/>
        </w:rPr>
        <w:t>Education provided on any trip that takes place outside school hours, is part of the National Curriculum, or part of a syllabus for a prescribed public examination that the pupil is being prepared for at the school, or part of the school’s basic curriculum or religious education</w:t>
      </w:r>
      <w:r w:rsidR="00A3626E">
        <w:rPr>
          <w:rFonts w:ascii="Arial" w:hAnsi="Arial" w:cs="Arial"/>
          <w:sz w:val="24"/>
          <w:szCs w:val="24"/>
          <w:lang w:eastAsia="en-GB"/>
        </w:rPr>
        <w:t>.</w:t>
      </w:r>
    </w:p>
    <w:p w14:paraId="4A781CF6" w14:textId="77777777" w:rsidR="0067031D" w:rsidRDefault="0067031D" w:rsidP="00770C84">
      <w:pPr>
        <w:tabs>
          <w:tab w:val="left" w:pos="1110"/>
        </w:tabs>
        <w:rPr>
          <w:rFonts w:ascii="Arial" w:hAnsi="Arial" w:cs="Arial"/>
          <w:sz w:val="24"/>
          <w:szCs w:val="24"/>
          <w:lang w:eastAsia="en-GB"/>
        </w:rPr>
      </w:pPr>
    </w:p>
    <w:p w14:paraId="7CFBF0C4" w14:textId="77777777" w:rsidR="0067031D" w:rsidRDefault="0067031D" w:rsidP="00770C84">
      <w:pPr>
        <w:tabs>
          <w:tab w:val="left" w:pos="1110"/>
        </w:tabs>
        <w:rPr>
          <w:rFonts w:ascii="Arial" w:hAnsi="Arial" w:cs="Arial"/>
          <w:sz w:val="24"/>
          <w:szCs w:val="24"/>
          <w:lang w:eastAsia="en-GB"/>
        </w:rPr>
      </w:pPr>
      <w:r>
        <w:rPr>
          <w:rFonts w:ascii="Arial" w:hAnsi="Arial" w:cs="Arial"/>
          <w:sz w:val="24"/>
          <w:szCs w:val="24"/>
          <w:lang w:eastAsia="en-GB"/>
        </w:rPr>
        <w:t>Supply teachers to cover for those teachers who are absent from school accompanying pupils on a residential trip</w:t>
      </w:r>
      <w:r w:rsidR="00A3626E">
        <w:rPr>
          <w:rFonts w:ascii="Arial" w:hAnsi="Arial" w:cs="Arial"/>
          <w:sz w:val="24"/>
          <w:szCs w:val="24"/>
          <w:lang w:eastAsia="en-GB"/>
        </w:rPr>
        <w:t>.</w:t>
      </w:r>
      <w:r>
        <w:rPr>
          <w:rFonts w:ascii="Arial" w:hAnsi="Arial" w:cs="Arial"/>
          <w:sz w:val="24"/>
          <w:szCs w:val="24"/>
          <w:lang w:eastAsia="en-GB"/>
        </w:rPr>
        <w:t xml:space="preserve"> </w:t>
      </w:r>
    </w:p>
    <w:p w14:paraId="68508284" w14:textId="77777777" w:rsidR="0067031D" w:rsidRDefault="0067031D" w:rsidP="00770C84">
      <w:pPr>
        <w:tabs>
          <w:tab w:val="left" w:pos="1110"/>
        </w:tabs>
        <w:rPr>
          <w:rFonts w:ascii="Arial" w:hAnsi="Arial" w:cs="Arial"/>
          <w:sz w:val="24"/>
          <w:szCs w:val="24"/>
          <w:lang w:eastAsia="en-GB"/>
        </w:rPr>
      </w:pPr>
    </w:p>
    <w:p w14:paraId="73ABF0C5" w14:textId="77777777" w:rsidR="0067031D" w:rsidRDefault="0067031D" w:rsidP="00770C84">
      <w:pPr>
        <w:tabs>
          <w:tab w:val="left" w:pos="1110"/>
        </w:tabs>
        <w:rPr>
          <w:rFonts w:ascii="Arial" w:hAnsi="Arial" w:cs="Arial"/>
          <w:sz w:val="24"/>
          <w:szCs w:val="24"/>
          <w:lang w:eastAsia="en-GB"/>
        </w:rPr>
      </w:pPr>
      <w:r>
        <w:rPr>
          <w:rFonts w:ascii="Arial" w:hAnsi="Arial" w:cs="Arial"/>
          <w:sz w:val="24"/>
          <w:szCs w:val="24"/>
          <w:lang w:eastAsia="en-GB"/>
        </w:rPr>
        <w:t>Transport provided in connection with an educational trip</w:t>
      </w:r>
      <w:r w:rsidR="00A3626E">
        <w:rPr>
          <w:rFonts w:ascii="Arial" w:hAnsi="Arial" w:cs="Arial"/>
          <w:sz w:val="24"/>
          <w:szCs w:val="24"/>
          <w:lang w:eastAsia="en-GB"/>
        </w:rPr>
        <w:t>.</w:t>
      </w:r>
    </w:p>
    <w:p w14:paraId="2640A835" w14:textId="77777777" w:rsidR="00A846FA" w:rsidRDefault="00A846FA" w:rsidP="00770C84">
      <w:pPr>
        <w:tabs>
          <w:tab w:val="left" w:pos="1110"/>
        </w:tabs>
        <w:rPr>
          <w:rFonts w:ascii="Arial" w:hAnsi="Arial" w:cs="Arial"/>
          <w:sz w:val="24"/>
          <w:szCs w:val="24"/>
          <w:lang w:eastAsia="en-GB"/>
        </w:rPr>
      </w:pPr>
    </w:p>
    <w:p w14:paraId="1981CFCC" w14:textId="77777777" w:rsidR="00A846FA" w:rsidRPr="000F2B37" w:rsidRDefault="00A846FA" w:rsidP="00770C84">
      <w:pPr>
        <w:tabs>
          <w:tab w:val="left" w:pos="1110"/>
        </w:tabs>
        <w:rPr>
          <w:rFonts w:ascii="Arial" w:hAnsi="Arial" w:cs="Arial"/>
          <w:b/>
          <w:sz w:val="24"/>
          <w:szCs w:val="24"/>
          <w:lang w:eastAsia="en-GB"/>
        </w:rPr>
      </w:pPr>
      <w:r w:rsidRPr="000F2B37">
        <w:rPr>
          <w:rFonts w:ascii="Arial" w:hAnsi="Arial" w:cs="Arial"/>
          <w:b/>
          <w:sz w:val="24"/>
          <w:szCs w:val="24"/>
          <w:lang w:eastAsia="en-GB"/>
        </w:rPr>
        <w:t>REMISSIONS</w:t>
      </w:r>
    </w:p>
    <w:p w14:paraId="240D9715" w14:textId="77777777" w:rsidR="00A846FA" w:rsidRDefault="00A846FA" w:rsidP="00770C84">
      <w:pPr>
        <w:tabs>
          <w:tab w:val="left" w:pos="1110"/>
        </w:tabs>
        <w:rPr>
          <w:rFonts w:ascii="Arial" w:hAnsi="Arial" w:cs="Arial"/>
          <w:sz w:val="24"/>
          <w:szCs w:val="24"/>
          <w:lang w:eastAsia="en-GB"/>
        </w:rPr>
      </w:pPr>
    </w:p>
    <w:p w14:paraId="3869CF87" w14:textId="77777777" w:rsidR="00A846FA" w:rsidRDefault="00A846FA" w:rsidP="00770C84">
      <w:pPr>
        <w:tabs>
          <w:tab w:val="left" w:pos="1110"/>
        </w:tabs>
        <w:rPr>
          <w:rFonts w:ascii="Arial" w:hAnsi="Arial" w:cs="Arial"/>
          <w:sz w:val="24"/>
          <w:szCs w:val="24"/>
          <w:lang w:eastAsia="en-GB"/>
        </w:rPr>
      </w:pPr>
      <w:r>
        <w:rPr>
          <w:rFonts w:ascii="Arial" w:hAnsi="Arial" w:cs="Arial"/>
          <w:sz w:val="24"/>
          <w:szCs w:val="24"/>
          <w:lang w:eastAsia="en-GB"/>
        </w:rPr>
        <w:t>In order to remove financial barriers, form disadvantaged pupils, the Trust has agreed that some activities and visits where charges can legally be made will be offered at no charge or a reduced charge to parents in particular circumstances.  The remissions policy sets out the circumstances in which such charges will be waived.</w:t>
      </w:r>
    </w:p>
    <w:p w14:paraId="4E4B5226" w14:textId="77777777" w:rsidR="00A846FA" w:rsidRDefault="00A846FA" w:rsidP="00770C84">
      <w:pPr>
        <w:tabs>
          <w:tab w:val="left" w:pos="1110"/>
        </w:tabs>
        <w:rPr>
          <w:rFonts w:ascii="Arial" w:hAnsi="Arial" w:cs="Arial"/>
          <w:sz w:val="24"/>
          <w:szCs w:val="24"/>
          <w:lang w:eastAsia="en-GB"/>
        </w:rPr>
      </w:pPr>
    </w:p>
    <w:p w14:paraId="3A9B490E" w14:textId="77777777" w:rsidR="00A846FA" w:rsidRDefault="00A846FA" w:rsidP="00770C84">
      <w:pPr>
        <w:tabs>
          <w:tab w:val="left" w:pos="1110"/>
        </w:tabs>
        <w:rPr>
          <w:rFonts w:ascii="Arial" w:hAnsi="Arial" w:cs="Arial"/>
          <w:sz w:val="24"/>
          <w:szCs w:val="24"/>
          <w:lang w:eastAsia="en-GB"/>
        </w:rPr>
      </w:pPr>
      <w:r>
        <w:rPr>
          <w:rFonts w:ascii="Arial" w:hAnsi="Arial" w:cs="Arial"/>
          <w:sz w:val="24"/>
          <w:szCs w:val="24"/>
          <w:lang w:eastAsia="en-GB"/>
        </w:rPr>
        <w:t xml:space="preserve">Charges may be remitted in whole or part at the discretion of the </w:t>
      </w:r>
      <w:r w:rsidR="00F828E7">
        <w:rPr>
          <w:rFonts w:ascii="Arial" w:hAnsi="Arial" w:cs="Arial"/>
          <w:sz w:val="24"/>
          <w:szCs w:val="24"/>
          <w:lang w:eastAsia="en-GB"/>
        </w:rPr>
        <w:t>Head</w:t>
      </w:r>
      <w:r>
        <w:rPr>
          <w:rFonts w:ascii="Arial" w:hAnsi="Arial" w:cs="Arial"/>
          <w:sz w:val="24"/>
          <w:szCs w:val="24"/>
          <w:lang w:eastAsia="en-GB"/>
        </w:rPr>
        <w:t xml:space="preserve"> </w:t>
      </w:r>
      <w:r w:rsidR="00F828E7">
        <w:rPr>
          <w:rFonts w:ascii="Arial" w:hAnsi="Arial" w:cs="Arial"/>
          <w:sz w:val="24"/>
          <w:szCs w:val="24"/>
          <w:lang w:eastAsia="en-GB"/>
        </w:rPr>
        <w:t>f</w:t>
      </w:r>
      <w:r>
        <w:rPr>
          <w:rFonts w:ascii="Arial" w:hAnsi="Arial" w:cs="Arial"/>
          <w:sz w:val="24"/>
          <w:szCs w:val="24"/>
          <w:lang w:eastAsia="en-GB"/>
        </w:rPr>
        <w:t>or families in receipt of income support or family credit, or whose income is assessed at the level equivalent to qualify for these benefits.  In these circumstances, application should be made to the Head at the school, and will be treated in confidence.</w:t>
      </w:r>
    </w:p>
    <w:p w14:paraId="724E8256" w14:textId="77777777" w:rsidR="00A846FA" w:rsidRDefault="00A846FA" w:rsidP="00770C84">
      <w:pPr>
        <w:tabs>
          <w:tab w:val="left" w:pos="1110"/>
        </w:tabs>
        <w:rPr>
          <w:rFonts w:ascii="Arial" w:hAnsi="Arial" w:cs="Arial"/>
          <w:sz w:val="24"/>
          <w:szCs w:val="24"/>
          <w:lang w:eastAsia="en-GB"/>
        </w:rPr>
      </w:pPr>
    </w:p>
    <w:p w14:paraId="48EB1ECB" w14:textId="77777777" w:rsidR="00A846FA" w:rsidRDefault="00A846FA" w:rsidP="00770C84">
      <w:pPr>
        <w:tabs>
          <w:tab w:val="left" w:pos="1110"/>
        </w:tabs>
        <w:rPr>
          <w:rFonts w:ascii="Arial" w:hAnsi="Arial" w:cs="Arial"/>
          <w:sz w:val="24"/>
          <w:szCs w:val="24"/>
          <w:lang w:eastAsia="en-GB"/>
        </w:rPr>
      </w:pPr>
      <w:r>
        <w:rPr>
          <w:rFonts w:ascii="Arial" w:hAnsi="Arial" w:cs="Arial"/>
          <w:sz w:val="24"/>
          <w:szCs w:val="24"/>
          <w:lang w:eastAsia="en-GB"/>
        </w:rPr>
        <w:t>Additional categories of parents may claim help with some costs in the following circumstances:</w:t>
      </w:r>
    </w:p>
    <w:p w14:paraId="7F092DD4" w14:textId="77777777" w:rsidR="00A846FA" w:rsidRDefault="00A846FA" w:rsidP="00770C84">
      <w:pPr>
        <w:tabs>
          <w:tab w:val="left" w:pos="1110"/>
        </w:tabs>
        <w:rPr>
          <w:rFonts w:ascii="Arial" w:hAnsi="Arial" w:cs="Arial"/>
          <w:sz w:val="24"/>
          <w:szCs w:val="24"/>
          <w:lang w:eastAsia="en-GB"/>
        </w:rPr>
      </w:pPr>
    </w:p>
    <w:p w14:paraId="1E302749" w14:textId="77777777" w:rsidR="00A846FA" w:rsidRDefault="00A846FA" w:rsidP="00770C84">
      <w:pPr>
        <w:tabs>
          <w:tab w:val="left" w:pos="1110"/>
        </w:tabs>
        <w:rPr>
          <w:rFonts w:ascii="Arial" w:hAnsi="Arial" w:cs="Arial"/>
          <w:sz w:val="24"/>
          <w:szCs w:val="24"/>
          <w:lang w:eastAsia="en-GB"/>
        </w:rPr>
      </w:pPr>
      <w:r>
        <w:rPr>
          <w:rFonts w:ascii="Arial" w:hAnsi="Arial" w:cs="Arial"/>
          <w:sz w:val="24"/>
          <w:szCs w:val="24"/>
          <w:lang w:eastAsia="en-GB"/>
        </w:rPr>
        <w:lastRenderedPageBreak/>
        <w:t>Specific individual circumstances that have caused temporary hardship</w:t>
      </w:r>
    </w:p>
    <w:p w14:paraId="385FEC5E" w14:textId="77777777" w:rsidR="00A846FA" w:rsidRDefault="00A846FA" w:rsidP="00770C84">
      <w:pPr>
        <w:tabs>
          <w:tab w:val="left" w:pos="1110"/>
        </w:tabs>
        <w:rPr>
          <w:rFonts w:ascii="Arial" w:hAnsi="Arial" w:cs="Arial"/>
          <w:sz w:val="24"/>
          <w:szCs w:val="24"/>
          <w:lang w:eastAsia="en-GB"/>
        </w:rPr>
      </w:pPr>
      <w:r>
        <w:rPr>
          <w:rFonts w:ascii="Arial" w:hAnsi="Arial" w:cs="Arial"/>
          <w:sz w:val="24"/>
          <w:szCs w:val="24"/>
          <w:lang w:eastAsia="en-GB"/>
        </w:rPr>
        <w:t xml:space="preserve">Recently moved into hardship but not yet receiving the benefits mentioned above </w:t>
      </w:r>
    </w:p>
    <w:p w14:paraId="52FBAB9D" w14:textId="77777777" w:rsidR="00A846FA" w:rsidRDefault="00A846FA" w:rsidP="00770C84">
      <w:pPr>
        <w:tabs>
          <w:tab w:val="left" w:pos="1110"/>
        </w:tabs>
        <w:rPr>
          <w:rFonts w:ascii="Arial" w:hAnsi="Arial" w:cs="Arial"/>
          <w:sz w:val="24"/>
          <w:szCs w:val="24"/>
          <w:lang w:eastAsia="en-GB"/>
        </w:rPr>
      </w:pPr>
      <w:r>
        <w:rPr>
          <w:rFonts w:ascii="Arial" w:hAnsi="Arial" w:cs="Arial"/>
          <w:sz w:val="24"/>
          <w:szCs w:val="24"/>
          <w:lang w:eastAsia="en-GB"/>
        </w:rPr>
        <w:t>Made a specific request to Head Teacher for any other justifiable reason.  The remission is at the Head Teacher’s discretion in these circumstances based on any evidence provided</w:t>
      </w:r>
      <w:r w:rsidR="00A3626E">
        <w:rPr>
          <w:rFonts w:ascii="Arial" w:hAnsi="Arial" w:cs="Arial"/>
          <w:sz w:val="24"/>
          <w:szCs w:val="24"/>
          <w:lang w:eastAsia="en-GB"/>
        </w:rPr>
        <w:t>.</w:t>
      </w:r>
      <w:r>
        <w:rPr>
          <w:rFonts w:ascii="Arial" w:hAnsi="Arial" w:cs="Arial"/>
          <w:sz w:val="24"/>
          <w:szCs w:val="24"/>
          <w:lang w:eastAsia="en-GB"/>
        </w:rPr>
        <w:t xml:space="preserve"> </w:t>
      </w:r>
    </w:p>
    <w:p w14:paraId="1BF37B3B" w14:textId="77777777" w:rsidR="00A846FA" w:rsidRDefault="00A846FA" w:rsidP="00770C84">
      <w:pPr>
        <w:tabs>
          <w:tab w:val="left" w:pos="1110"/>
        </w:tabs>
        <w:rPr>
          <w:rFonts w:ascii="Arial" w:hAnsi="Arial" w:cs="Arial"/>
          <w:sz w:val="24"/>
          <w:szCs w:val="24"/>
          <w:lang w:eastAsia="en-GB"/>
        </w:rPr>
      </w:pPr>
    </w:p>
    <w:p w14:paraId="66CB4E10" w14:textId="77777777" w:rsidR="00A846FA" w:rsidRDefault="00A846FA" w:rsidP="00770C84">
      <w:pPr>
        <w:tabs>
          <w:tab w:val="left" w:pos="1110"/>
        </w:tabs>
        <w:rPr>
          <w:rFonts w:ascii="Arial" w:hAnsi="Arial" w:cs="Arial"/>
          <w:sz w:val="24"/>
          <w:szCs w:val="24"/>
          <w:lang w:eastAsia="en-GB"/>
        </w:rPr>
      </w:pPr>
    </w:p>
    <w:p w14:paraId="207EAE88" w14:textId="77777777" w:rsidR="0067031D" w:rsidRDefault="0067031D" w:rsidP="00770C84">
      <w:pPr>
        <w:tabs>
          <w:tab w:val="left" w:pos="1110"/>
        </w:tabs>
        <w:rPr>
          <w:rFonts w:ascii="Arial" w:hAnsi="Arial" w:cs="Arial"/>
          <w:sz w:val="24"/>
          <w:szCs w:val="24"/>
          <w:lang w:eastAsia="en-GB"/>
        </w:rPr>
      </w:pPr>
      <w:r>
        <w:rPr>
          <w:rFonts w:ascii="Arial" w:hAnsi="Arial" w:cs="Arial"/>
          <w:sz w:val="24"/>
          <w:szCs w:val="24"/>
          <w:lang w:eastAsia="en-GB"/>
        </w:rPr>
        <w:t xml:space="preserve"> </w:t>
      </w:r>
    </w:p>
    <w:p w14:paraId="36FA4E68" w14:textId="77777777" w:rsidR="0067031D" w:rsidRDefault="0067031D" w:rsidP="00770C84">
      <w:pPr>
        <w:tabs>
          <w:tab w:val="left" w:pos="1110"/>
        </w:tabs>
        <w:rPr>
          <w:rFonts w:ascii="Arial" w:hAnsi="Arial" w:cs="Arial"/>
          <w:sz w:val="24"/>
          <w:szCs w:val="24"/>
          <w:lang w:eastAsia="en-GB"/>
        </w:rPr>
      </w:pPr>
    </w:p>
    <w:p w14:paraId="3B9EABB2" w14:textId="77777777" w:rsidR="0067031D" w:rsidRDefault="0067031D" w:rsidP="00770C84">
      <w:pPr>
        <w:tabs>
          <w:tab w:val="left" w:pos="1110"/>
        </w:tabs>
        <w:rPr>
          <w:rFonts w:ascii="Arial" w:hAnsi="Arial" w:cs="Arial"/>
          <w:sz w:val="24"/>
          <w:szCs w:val="24"/>
          <w:lang w:eastAsia="en-GB"/>
        </w:rPr>
      </w:pPr>
      <w:r>
        <w:rPr>
          <w:rFonts w:ascii="Arial" w:hAnsi="Arial" w:cs="Arial"/>
          <w:sz w:val="24"/>
          <w:szCs w:val="24"/>
          <w:lang w:eastAsia="en-GB"/>
        </w:rPr>
        <w:t xml:space="preserve"> </w:t>
      </w:r>
    </w:p>
    <w:p w14:paraId="512DA32E" w14:textId="77777777" w:rsidR="00AD09B7" w:rsidRPr="00050FA3" w:rsidRDefault="00AD09B7" w:rsidP="00770C84">
      <w:pPr>
        <w:tabs>
          <w:tab w:val="left" w:pos="1110"/>
        </w:tabs>
        <w:rPr>
          <w:rFonts w:ascii="Arial" w:hAnsi="Arial" w:cs="Arial"/>
          <w:sz w:val="24"/>
          <w:szCs w:val="24"/>
          <w:lang w:eastAsia="en-GB"/>
        </w:rPr>
      </w:pPr>
    </w:p>
    <w:sectPr w:rsidR="00AD09B7" w:rsidRPr="00050FA3" w:rsidSect="00770C84">
      <w:footerReference w:type="even" r:id="rId13"/>
      <w:footerReference w:type="default" r:id="rId14"/>
      <w:pgSz w:w="11906" w:h="16838"/>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64988" w14:textId="77777777" w:rsidR="00794D7E" w:rsidRDefault="00794D7E">
      <w:r>
        <w:separator/>
      </w:r>
    </w:p>
  </w:endnote>
  <w:endnote w:type="continuationSeparator" w:id="0">
    <w:p w14:paraId="75B53EAD" w14:textId="77777777" w:rsidR="00794D7E" w:rsidRDefault="00794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B9AFD" w14:textId="77777777" w:rsidR="00850F9B" w:rsidRPr="008B4946" w:rsidRDefault="00850F9B">
    <w:pPr>
      <w:pStyle w:val="Footer"/>
      <w:jc w:val="right"/>
      <w:rPr>
        <w:i/>
      </w:rPr>
    </w:pPr>
    <w:r w:rsidRPr="008B4946">
      <w:rPr>
        <w:i/>
      </w:rPr>
      <w:t xml:space="preserve">Page </w:t>
    </w:r>
    <w:r w:rsidRPr="008B4946">
      <w:rPr>
        <w:bCs/>
        <w:i/>
      </w:rPr>
      <w:fldChar w:fldCharType="begin"/>
    </w:r>
    <w:r w:rsidRPr="008B4946">
      <w:rPr>
        <w:bCs/>
        <w:i/>
      </w:rPr>
      <w:instrText xml:space="preserve"> PAGE </w:instrText>
    </w:r>
    <w:r w:rsidRPr="008B4946">
      <w:rPr>
        <w:bCs/>
        <w:i/>
      </w:rPr>
      <w:fldChar w:fldCharType="separate"/>
    </w:r>
    <w:r w:rsidR="00EA717D">
      <w:rPr>
        <w:bCs/>
        <w:i/>
        <w:noProof/>
      </w:rPr>
      <w:t>1</w:t>
    </w:r>
    <w:r w:rsidRPr="008B4946">
      <w:rPr>
        <w:bCs/>
        <w:i/>
      </w:rPr>
      <w:fldChar w:fldCharType="end"/>
    </w:r>
    <w:r w:rsidRPr="008B4946">
      <w:rPr>
        <w:i/>
      </w:rPr>
      <w:t xml:space="preserve"> of </w:t>
    </w:r>
    <w:r w:rsidRPr="008B4946">
      <w:rPr>
        <w:bCs/>
        <w:i/>
      </w:rPr>
      <w:fldChar w:fldCharType="begin"/>
    </w:r>
    <w:r w:rsidRPr="008B4946">
      <w:rPr>
        <w:bCs/>
        <w:i/>
      </w:rPr>
      <w:instrText xml:space="preserve"> NUMPAGES  </w:instrText>
    </w:r>
    <w:r w:rsidRPr="008B4946">
      <w:rPr>
        <w:bCs/>
        <w:i/>
      </w:rPr>
      <w:fldChar w:fldCharType="separate"/>
    </w:r>
    <w:r w:rsidR="00EA717D">
      <w:rPr>
        <w:bCs/>
        <w:i/>
        <w:noProof/>
      </w:rPr>
      <w:t>5</w:t>
    </w:r>
    <w:r w:rsidRPr="008B4946">
      <w:rPr>
        <w:bCs/>
        <w:i/>
      </w:rPr>
      <w:fldChar w:fldCharType="end"/>
    </w:r>
  </w:p>
  <w:p w14:paraId="5015B812" w14:textId="77777777" w:rsidR="00850F9B" w:rsidRPr="00043EAB" w:rsidRDefault="00A846FA" w:rsidP="00890382">
    <w:pPr>
      <w:tabs>
        <w:tab w:val="center" w:pos="4513"/>
        <w:tab w:val="right" w:pos="9026"/>
      </w:tabs>
      <w:rPr>
        <w:rFonts w:ascii="Arial" w:hAnsi="Arial" w:cs="Arial"/>
        <w:sz w:val="18"/>
        <w:szCs w:val="18"/>
        <w:lang w:eastAsia="en-GB"/>
      </w:rPr>
    </w:pPr>
    <w:r>
      <w:rPr>
        <w:rFonts w:ascii="Arial" w:hAnsi="Arial" w:cs="Arial"/>
        <w:sz w:val="18"/>
        <w:szCs w:val="18"/>
        <w:lang w:eastAsia="en-GB"/>
      </w:rPr>
      <w:t>Charging and Remission</w:t>
    </w:r>
    <w:r w:rsidR="00850F9B">
      <w:rPr>
        <w:rFonts w:ascii="Arial" w:hAnsi="Arial" w:cs="Arial"/>
        <w:sz w:val="18"/>
        <w:szCs w:val="18"/>
        <w:lang w:eastAsia="en-GB"/>
      </w:rPr>
      <w:t xml:space="preserve"> Policy</w:t>
    </w:r>
    <w:r w:rsidR="00850F9B" w:rsidRPr="00043EAB">
      <w:rPr>
        <w:rFonts w:ascii="Arial" w:hAnsi="Arial" w:cs="Arial"/>
        <w:sz w:val="18"/>
        <w:szCs w:val="18"/>
        <w:lang w:eastAsia="en-GB"/>
      </w:rPr>
      <w:t xml:space="preserve"> Draft_v0.1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5D33B" w14:textId="77777777" w:rsidR="00B92F41" w:rsidRDefault="00B92F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0157EA4" w14:textId="77777777" w:rsidR="00B92F41" w:rsidRDefault="00B92F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331B9" w14:textId="77777777" w:rsidR="00B92F41" w:rsidRDefault="00B92F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A4C5E" w14:textId="77777777" w:rsidR="00794D7E" w:rsidRDefault="00794D7E">
      <w:r>
        <w:separator/>
      </w:r>
    </w:p>
  </w:footnote>
  <w:footnote w:type="continuationSeparator" w:id="0">
    <w:p w14:paraId="5B0E45D9" w14:textId="77777777" w:rsidR="00794D7E" w:rsidRDefault="00794D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349E7"/>
    <w:multiLevelType w:val="hybridMultilevel"/>
    <w:tmpl w:val="E446E85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E30514"/>
    <w:multiLevelType w:val="hybridMultilevel"/>
    <w:tmpl w:val="1E78627C"/>
    <w:lvl w:ilvl="0" w:tplc="08090001">
      <w:start w:val="1"/>
      <w:numFmt w:val="bullet"/>
      <w:lvlText w:val=""/>
      <w:lvlJc w:val="left"/>
      <w:pPr>
        <w:ind w:left="1662" w:hanging="360"/>
      </w:pPr>
      <w:rPr>
        <w:rFonts w:ascii="Symbol" w:hAnsi="Symbol" w:hint="default"/>
      </w:rPr>
    </w:lvl>
    <w:lvl w:ilvl="1" w:tplc="08090003" w:tentative="1">
      <w:start w:val="1"/>
      <w:numFmt w:val="bullet"/>
      <w:lvlText w:val="o"/>
      <w:lvlJc w:val="left"/>
      <w:pPr>
        <w:ind w:left="2382" w:hanging="360"/>
      </w:pPr>
      <w:rPr>
        <w:rFonts w:ascii="Courier New" w:hAnsi="Courier New" w:cs="Courier New" w:hint="default"/>
      </w:rPr>
    </w:lvl>
    <w:lvl w:ilvl="2" w:tplc="08090005" w:tentative="1">
      <w:start w:val="1"/>
      <w:numFmt w:val="bullet"/>
      <w:lvlText w:val=""/>
      <w:lvlJc w:val="left"/>
      <w:pPr>
        <w:ind w:left="3102" w:hanging="360"/>
      </w:pPr>
      <w:rPr>
        <w:rFonts w:ascii="Wingdings" w:hAnsi="Wingdings" w:hint="default"/>
      </w:rPr>
    </w:lvl>
    <w:lvl w:ilvl="3" w:tplc="08090001" w:tentative="1">
      <w:start w:val="1"/>
      <w:numFmt w:val="bullet"/>
      <w:lvlText w:val=""/>
      <w:lvlJc w:val="left"/>
      <w:pPr>
        <w:ind w:left="3822" w:hanging="360"/>
      </w:pPr>
      <w:rPr>
        <w:rFonts w:ascii="Symbol" w:hAnsi="Symbol" w:hint="default"/>
      </w:rPr>
    </w:lvl>
    <w:lvl w:ilvl="4" w:tplc="08090003" w:tentative="1">
      <w:start w:val="1"/>
      <w:numFmt w:val="bullet"/>
      <w:lvlText w:val="o"/>
      <w:lvlJc w:val="left"/>
      <w:pPr>
        <w:ind w:left="4542" w:hanging="360"/>
      </w:pPr>
      <w:rPr>
        <w:rFonts w:ascii="Courier New" w:hAnsi="Courier New" w:cs="Courier New" w:hint="default"/>
      </w:rPr>
    </w:lvl>
    <w:lvl w:ilvl="5" w:tplc="08090005" w:tentative="1">
      <w:start w:val="1"/>
      <w:numFmt w:val="bullet"/>
      <w:lvlText w:val=""/>
      <w:lvlJc w:val="left"/>
      <w:pPr>
        <w:ind w:left="5262" w:hanging="360"/>
      </w:pPr>
      <w:rPr>
        <w:rFonts w:ascii="Wingdings" w:hAnsi="Wingdings" w:hint="default"/>
      </w:rPr>
    </w:lvl>
    <w:lvl w:ilvl="6" w:tplc="08090001" w:tentative="1">
      <w:start w:val="1"/>
      <w:numFmt w:val="bullet"/>
      <w:lvlText w:val=""/>
      <w:lvlJc w:val="left"/>
      <w:pPr>
        <w:ind w:left="5982" w:hanging="360"/>
      </w:pPr>
      <w:rPr>
        <w:rFonts w:ascii="Symbol" w:hAnsi="Symbol" w:hint="default"/>
      </w:rPr>
    </w:lvl>
    <w:lvl w:ilvl="7" w:tplc="08090003" w:tentative="1">
      <w:start w:val="1"/>
      <w:numFmt w:val="bullet"/>
      <w:lvlText w:val="o"/>
      <w:lvlJc w:val="left"/>
      <w:pPr>
        <w:ind w:left="6702" w:hanging="360"/>
      </w:pPr>
      <w:rPr>
        <w:rFonts w:ascii="Courier New" w:hAnsi="Courier New" w:cs="Courier New" w:hint="default"/>
      </w:rPr>
    </w:lvl>
    <w:lvl w:ilvl="8" w:tplc="08090005" w:tentative="1">
      <w:start w:val="1"/>
      <w:numFmt w:val="bullet"/>
      <w:lvlText w:val=""/>
      <w:lvlJc w:val="left"/>
      <w:pPr>
        <w:ind w:left="7422" w:hanging="360"/>
      </w:pPr>
      <w:rPr>
        <w:rFonts w:ascii="Wingdings" w:hAnsi="Wingdings" w:hint="default"/>
      </w:rPr>
    </w:lvl>
  </w:abstractNum>
  <w:abstractNum w:abstractNumId="2" w15:restartNumberingAfterBreak="0">
    <w:nsid w:val="0A591F86"/>
    <w:multiLevelType w:val="hybridMultilevel"/>
    <w:tmpl w:val="BE72B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1205E"/>
    <w:multiLevelType w:val="hybridMultilevel"/>
    <w:tmpl w:val="BD32DC12"/>
    <w:lvl w:ilvl="0" w:tplc="5D340DA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1CA35160"/>
    <w:multiLevelType w:val="hybridMultilevel"/>
    <w:tmpl w:val="32983D24"/>
    <w:lvl w:ilvl="0" w:tplc="AF746312">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F6620C"/>
    <w:multiLevelType w:val="hybridMultilevel"/>
    <w:tmpl w:val="58E49DB8"/>
    <w:lvl w:ilvl="0" w:tplc="83106EC0">
      <w:start w:val="6"/>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DE72C7"/>
    <w:multiLevelType w:val="hybridMultilevel"/>
    <w:tmpl w:val="11ECD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C6AAA"/>
    <w:multiLevelType w:val="hybridMultilevel"/>
    <w:tmpl w:val="B9684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74311"/>
    <w:multiLevelType w:val="hybridMultilevel"/>
    <w:tmpl w:val="68A63BA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4FF4AF6"/>
    <w:multiLevelType w:val="hybridMultilevel"/>
    <w:tmpl w:val="28FC9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C851BA"/>
    <w:multiLevelType w:val="multilevel"/>
    <w:tmpl w:val="3E465FCE"/>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46DD4B04"/>
    <w:multiLevelType w:val="hybridMultilevel"/>
    <w:tmpl w:val="A8149BE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50A51D10"/>
    <w:multiLevelType w:val="hybridMultilevel"/>
    <w:tmpl w:val="526E9A0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5" w15:restartNumberingAfterBreak="0">
    <w:nsid w:val="515B6225"/>
    <w:multiLevelType w:val="hybridMultilevel"/>
    <w:tmpl w:val="C00C35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E79F7"/>
    <w:multiLevelType w:val="hybridMultilevel"/>
    <w:tmpl w:val="C5501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6FF30C1"/>
    <w:multiLevelType w:val="hybridMultilevel"/>
    <w:tmpl w:val="A64EA61C"/>
    <w:lvl w:ilvl="0" w:tplc="A10AA292">
      <w:start w:val="1"/>
      <w:numFmt w:val="lowerLetter"/>
      <w:lvlText w:val="%1."/>
      <w:lvlJc w:val="righ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8" w15:restartNumberingAfterBreak="0">
    <w:nsid w:val="57227913"/>
    <w:multiLevelType w:val="hybridMultilevel"/>
    <w:tmpl w:val="38126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D9558B"/>
    <w:multiLevelType w:val="multilevel"/>
    <w:tmpl w:val="F1E811B2"/>
    <w:lvl w:ilvl="0">
      <w:start w:val="1"/>
      <w:numFmt w:val="decimal"/>
      <w:lvlText w:val="%1."/>
      <w:lvlJc w:val="left"/>
      <w:pPr>
        <w:ind w:left="1095" w:hanging="735"/>
      </w:pPr>
      <w:rPr>
        <w:rFonts w:ascii="Verdana" w:eastAsia="Times New Roman" w:hAnsi="Verdana" w:cs="Times New Roman"/>
        <w:b/>
      </w:rPr>
    </w:lvl>
    <w:lvl w:ilvl="1">
      <w:start w:val="1"/>
      <w:numFmt w:val="decimal"/>
      <w:isLgl/>
      <w:lvlText w:val="%1.%2"/>
      <w:lvlJc w:val="left"/>
      <w:pPr>
        <w:ind w:left="720" w:hanging="720"/>
      </w:pPr>
      <w:rPr>
        <w:rFonts w:hint="default"/>
        <w:b w:val="0"/>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5A8D2133"/>
    <w:multiLevelType w:val="hybridMultilevel"/>
    <w:tmpl w:val="AF0AC3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3C8451C"/>
    <w:multiLevelType w:val="hybridMultilevel"/>
    <w:tmpl w:val="E9E811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FF01ED0"/>
    <w:multiLevelType w:val="multilevel"/>
    <w:tmpl w:val="9E92F4F2"/>
    <w:lvl w:ilvl="0">
      <w:start w:val="2"/>
      <w:numFmt w:val="decimal"/>
      <w:lvlText w:val="%1"/>
      <w:lvlJc w:val="left"/>
      <w:pPr>
        <w:ind w:left="390" w:hanging="390"/>
      </w:pPr>
      <w:rPr>
        <w:rFonts w:hint="default"/>
        <w:color w:val="auto"/>
      </w:rPr>
    </w:lvl>
    <w:lvl w:ilvl="1">
      <w:start w:val="6"/>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23" w15:restartNumberingAfterBreak="0">
    <w:nsid w:val="71F5030E"/>
    <w:multiLevelType w:val="hybridMultilevel"/>
    <w:tmpl w:val="C28CFE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7960F31"/>
    <w:multiLevelType w:val="hybridMultilevel"/>
    <w:tmpl w:val="772E7ED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5" w15:restartNumberingAfterBreak="0">
    <w:nsid w:val="7C38326D"/>
    <w:multiLevelType w:val="hybridMultilevel"/>
    <w:tmpl w:val="C1C8BB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DCC40C8"/>
    <w:multiLevelType w:val="hybridMultilevel"/>
    <w:tmpl w:val="D5220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73326D"/>
    <w:multiLevelType w:val="hybridMultilevel"/>
    <w:tmpl w:val="5134BE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7"/>
  </w:num>
  <w:num w:numId="2">
    <w:abstractNumId w:val="19"/>
  </w:num>
  <w:num w:numId="3">
    <w:abstractNumId w:val="14"/>
  </w:num>
  <w:num w:numId="4">
    <w:abstractNumId w:val="9"/>
  </w:num>
  <w:num w:numId="5">
    <w:abstractNumId w:val="1"/>
  </w:num>
  <w:num w:numId="6">
    <w:abstractNumId w:val="11"/>
  </w:num>
  <w:num w:numId="7">
    <w:abstractNumId w:val="12"/>
  </w:num>
  <w:num w:numId="8">
    <w:abstractNumId w:val="22"/>
  </w:num>
  <w:num w:numId="9">
    <w:abstractNumId w:val="16"/>
  </w:num>
  <w:num w:numId="10">
    <w:abstractNumId w:val="24"/>
  </w:num>
  <w:num w:numId="11">
    <w:abstractNumId w:val="17"/>
  </w:num>
  <w:num w:numId="12">
    <w:abstractNumId w:val="25"/>
  </w:num>
  <w:num w:numId="13">
    <w:abstractNumId w:val="6"/>
  </w:num>
  <w:num w:numId="14">
    <w:abstractNumId w:val="23"/>
  </w:num>
  <w:num w:numId="15">
    <w:abstractNumId w:val="4"/>
  </w:num>
  <w:num w:numId="16">
    <w:abstractNumId w:val="13"/>
  </w:num>
  <w:num w:numId="17">
    <w:abstractNumId w:val="20"/>
  </w:num>
  <w:num w:numId="18">
    <w:abstractNumId w:val="10"/>
  </w:num>
  <w:num w:numId="19">
    <w:abstractNumId w:val="7"/>
  </w:num>
  <w:num w:numId="20">
    <w:abstractNumId w:val="26"/>
  </w:num>
  <w:num w:numId="21">
    <w:abstractNumId w:val="8"/>
  </w:num>
  <w:num w:numId="22">
    <w:abstractNumId w:val="15"/>
  </w:num>
  <w:num w:numId="23">
    <w:abstractNumId w:val="0"/>
  </w:num>
  <w:num w:numId="24">
    <w:abstractNumId w:val="5"/>
  </w:num>
  <w:num w:numId="25">
    <w:abstractNumId w:val="18"/>
  </w:num>
  <w:num w:numId="26">
    <w:abstractNumId w:val="21"/>
  </w:num>
  <w:num w:numId="27">
    <w:abstractNumId w:val="2"/>
  </w:num>
  <w:num w:numId="28">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0AAD"/>
    <w:rsid w:val="000012B2"/>
    <w:rsid w:val="00023683"/>
    <w:rsid w:val="00042392"/>
    <w:rsid w:val="00050FA3"/>
    <w:rsid w:val="0005237A"/>
    <w:rsid w:val="00054746"/>
    <w:rsid w:val="00063A75"/>
    <w:rsid w:val="0009086E"/>
    <w:rsid w:val="00094D00"/>
    <w:rsid w:val="000A2D2A"/>
    <w:rsid w:val="000C27A1"/>
    <w:rsid w:val="000E1207"/>
    <w:rsid w:val="000F2B37"/>
    <w:rsid w:val="00166DA6"/>
    <w:rsid w:val="0016741E"/>
    <w:rsid w:val="0018318D"/>
    <w:rsid w:val="00184EDC"/>
    <w:rsid w:val="00193284"/>
    <w:rsid w:val="001A1827"/>
    <w:rsid w:val="001E77DE"/>
    <w:rsid w:val="001F4177"/>
    <w:rsid w:val="00212546"/>
    <w:rsid w:val="00230B94"/>
    <w:rsid w:val="00241963"/>
    <w:rsid w:val="00253161"/>
    <w:rsid w:val="00263E27"/>
    <w:rsid w:val="002918BA"/>
    <w:rsid w:val="002A2DE8"/>
    <w:rsid w:val="002A33A2"/>
    <w:rsid w:val="002B0809"/>
    <w:rsid w:val="002B540E"/>
    <w:rsid w:val="002D5B40"/>
    <w:rsid w:val="002F1215"/>
    <w:rsid w:val="003232B7"/>
    <w:rsid w:val="00351FA6"/>
    <w:rsid w:val="00356628"/>
    <w:rsid w:val="00360971"/>
    <w:rsid w:val="00361F65"/>
    <w:rsid w:val="0037333F"/>
    <w:rsid w:val="00375B7A"/>
    <w:rsid w:val="003807A0"/>
    <w:rsid w:val="00380F98"/>
    <w:rsid w:val="00392DB4"/>
    <w:rsid w:val="003A0A52"/>
    <w:rsid w:val="004043F8"/>
    <w:rsid w:val="0041678F"/>
    <w:rsid w:val="004222E3"/>
    <w:rsid w:val="0042247F"/>
    <w:rsid w:val="00443FC9"/>
    <w:rsid w:val="004444D8"/>
    <w:rsid w:val="0045756B"/>
    <w:rsid w:val="004706AA"/>
    <w:rsid w:val="004D3B60"/>
    <w:rsid w:val="005011D6"/>
    <w:rsid w:val="005100DC"/>
    <w:rsid w:val="00530E18"/>
    <w:rsid w:val="00545099"/>
    <w:rsid w:val="00551145"/>
    <w:rsid w:val="00557E6A"/>
    <w:rsid w:val="00582576"/>
    <w:rsid w:val="00594658"/>
    <w:rsid w:val="005B0CC6"/>
    <w:rsid w:val="005B3FA2"/>
    <w:rsid w:val="005C4423"/>
    <w:rsid w:val="005C747C"/>
    <w:rsid w:val="005E0AAD"/>
    <w:rsid w:val="006052F3"/>
    <w:rsid w:val="00611462"/>
    <w:rsid w:val="0061194A"/>
    <w:rsid w:val="00630592"/>
    <w:rsid w:val="00650E77"/>
    <w:rsid w:val="00653A6F"/>
    <w:rsid w:val="006545F4"/>
    <w:rsid w:val="0067031D"/>
    <w:rsid w:val="006920E8"/>
    <w:rsid w:val="0069428B"/>
    <w:rsid w:val="006B08C0"/>
    <w:rsid w:val="006C31FA"/>
    <w:rsid w:val="006D0A31"/>
    <w:rsid w:val="006E7F07"/>
    <w:rsid w:val="006F24D1"/>
    <w:rsid w:val="007032CC"/>
    <w:rsid w:val="00705494"/>
    <w:rsid w:val="00721F8B"/>
    <w:rsid w:val="0073241C"/>
    <w:rsid w:val="00736A44"/>
    <w:rsid w:val="0075260D"/>
    <w:rsid w:val="00770C84"/>
    <w:rsid w:val="007923E4"/>
    <w:rsid w:val="00794D7E"/>
    <w:rsid w:val="007B7C33"/>
    <w:rsid w:val="007D75A7"/>
    <w:rsid w:val="007E47B7"/>
    <w:rsid w:val="007F0BF0"/>
    <w:rsid w:val="007F3620"/>
    <w:rsid w:val="00817CD1"/>
    <w:rsid w:val="00831C91"/>
    <w:rsid w:val="00850F9B"/>
    <w:rsid w:val="008829E5"/>
    <w:rsid w:val="00890382"/>
    <w:rsid w:val="008B57B9"/>
    <w:rsid w:val="008C2AE7"/>
    <w:rsid w:val="008D29F3"/>
    <w:rsid w:val="008D3396"/>
    <w:rsid w:val="008E2828"/>
    <w:rsid w:val="008E4C57"/>
    <w:rsid w:val="008E7CF4"/>
    <w:rsid w:val="00905FC7"/>
    <w:rsid w:val="009264E3"/>
    <w:rsid w:val="00944ED3"/>
    <w:rsid w:val="009B54AA"/>
    <w:rsid w:val="009C6FE1"/>
    <w:rsid w:val="009F2362"/>
    <w:rsid w:val="00A3626E"/>
    <w:rsid w:val="00A52006"/>
    <w:rsid w:val="00A535CC"/>
    <w:rsid w:val="00A74466"/>
    <w:rsid w:val="00A846FA"/>
    <w:rsid w:val="00AB32DB"/>
    <w:rsid w:val="00AB7055"/>
    <w:rsid w:val="00AD09B7"/>
    <w:rsid w:val="00B010AB"/>
    <w:rsid w:val="00B03285"/>
    <w:rsid w:val="00B21889"/>
    <w:rsid w:val="00B54DBF"/>
    <w:rsid w:val="00B56AC2"/>
    <w:rsid w:val="00B60651"/>
    <w:rsid w:val="00B83DC9"/>
    <w:rsid w:val="00B92F41"/>
    <w:rsid w:val="00BD2325"/>
    <w:rsid w:val="00BE2AB4"/>
    <w:rsid w:val="00C0366F"/>
    <w:rsid w:val="00C06063"/>
    <w:rsid w:val="00C31FA2"/>
    <w:rsid w:val="00C83E0D"/>
    <w:rsid w:val="00CC2A5E"/>
    <w:rsid w:val="00CD4470"/>
    <w:rsid w:val="00CE463A"/>
    <w:rsid w:val="00D54B7F"/>
    <w:rsid w:val="00D73263"/>
    <w:rsid w:val="00D734D6"/>
    <w:rsid w:val="00DA59BE"/>
    <w:rsid w:val="00DB50D5"/>
    <w:rsid w:val="00DE1AA4"/>
    <w:rsid w:val="00DF0E2B"/>
    <w:rsid w:val="00DF3A5E"/>
    <w:rsid w:val="00DF40D1"/>
    <w:rsid w:val="00DF5BB1"/>
    <w:rsid w:val="00E00490"/>
    <w:rsid w:val="00E21F4C"/>
    <w:rsid w:val="00E31E64"/>
    <w:rsid w:val="00E72B76"/>
    <w:rsid w:val="00E76FF2"/>
    <w:rsid w:val="00E93F3F"/>
    <w:rsid w:val="00E948EA"/>
    <w:rsid w:val="00EA717D"/>
    <w:rsid w:val="00EE16B5"/>
    <w:rsid w:val="00EE392B"/>
    <w:rsid w:val="00EF409F"/>
    <w:rsid w:val="00EF4466"/>
    <w:rsid w:val="00EF4E61"/>
    <w:rsid w:val="00F4610E"/>
    <w:rsid w:val="00F6119E"/>
    <w:rsid w:val="00F828E7"/>
    <w:rsid w:val="00F92EC4"/>
    <w:rsid w:val="00FD5738"/>
    <w:rsid w:val="00FE2E95"/>
    <w:rsid w:val="00FF2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1A2C82F7"/>
  <w15:chartTrackingRefBased/>
  <w15:docId w15:val="{5C4E45F0-D002-41FB-BCB1-81A4E281D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mic Sans MS" w:hAnsi="Comic Sans MS"/>
      <w:lang w:eastAsia="en-US"/>
    </w:rPr>
  </w:style>
  <w:style w:type="paragraph" w:styleId="Heading1">
    <w:name w:val="heading 1"/>
    <w:basedOn w:val="Normal"/>
    <w:next w:val="Normal"/>
    <w:qFormat/>
    <w:pPr>
      <w:keepNext/>
      <w:outlineLvl w:val="0"/>
    </w:pPr>
    <w:rPr>
      <w:rFonts w:ascii="Times New Roman" w:hAnsi="Times New Roman"/>
      <w:b/>
      <w:bCs/>
      <w:sz w:val="22"/>
    </w:rPr>
  </w:style>
  <w:style w:type="paragraph" w:styleId="Heading9">
    <w:name w:val="heading 9"/>
    <w:basedOn w:val="Normal"/>
    <w:next w:val="Normal"/>
    <w:link w:val="Heading9Char"/>
    <w:semiHidden/>
    <w:unhideWhenUsed/>
    <w:qFormat/>
    <w:rsid w:val="00582576"/>
    <w:pPr>
      <w:spacing w:before="240" w:after="60"/>
      <w:outlineLvl w:val="8"/>
    </w:pPr>
    <w:rPr>
      <w:rFonts w:ascii="Cambria" w:hAnsi="Cambria"/>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rPr>
      <w:lang w:val="x-none"/>
    </w:rPr>
  </w:style>
  <w:style w:type="character" w:styleId="PageNumber">
    <w:name w:val="page number"/>
    <w:basedOn w:val="DefaultParagraphFont"/>
  </w:style>
  <w:style w:type="paragraph" w:styleId="BodyText">
    <w:name w:val="Body Text"/>
    <w:basedOn w:val="Normal"/>
    <w:rsid w:val="005E0AAD"/>
    <w:pPr>
      <w:spacing w:after="120"/>
    </w:pPr>
    <w:rPr>
      <w:rFonts w:ascii="Times New Roman" w:hAnsi="Times New Roman"/>
      <w:sz w:val="24"/>
      <w:szCs w:val="24"/>
      <w:lang w:val="en-US"/>
    </w:rPr>
  </w:style>
  <w:style w:type="character" w:customStyle="1" w:styleId="Heading9Char">
    <w:name w:val="Heading 9 Char"/>
    <w:link w:val="Heading9"/>
    <w:semiHidden/>
    <w:rsid w:val="00582576"/>
    <w:rPr>
      <w:rFonts w:ascii="Cambria" w:eastAsia="Times New Roman" w:hAnsi="Cambria" w:cs="Times New Roman"/>
      <w:sz w:val="22"/>
      <w:szCs w:val="22"/>
      <w:lang w:eastAsia="en-US"/>
    </w:rPr>
  </w:style>
  <w:style w:type="paragraph" w:customStyle="1" w:styleId="StyleNormalWebJustified">
    <w:name w:val="Style Normal (Web) + Justified"/>
    <w:basedOn w:val="NormalWeb"/>
    <w:rsid w:val="00582576"/>
    <w:pPr>
      <w:spacing w:after="120"/>
      <w:jc w:val="both"/>
    </w:pPr>
    <w:rPr>
      <w:rFonts w:ascii="Arial" w:hAnsi="Arial"/>
      <w:sz w:val="20"/>
      <w:szCs w:val="20"/>
      <w:lang w:val="en-US"/>
    </w:rPr>
  </w:style>
  <w:style w:type="paragraph" w:customStyle="1" w:styleId="StyleNormalWebJustifiedLeft071cmBeforeAutoAfte">
    <w:name w:val="Style Normal (Web) + Justified Left:  0.71 cm Before:  Auto Afte..."/>
    <w:basedOn w:val="NormalWeb"/>
    <w:rsid w:val="00582576"/>
    <w:pPr>
      <w:spacing w:after="120"/>
      <w:ind w:left="403"/>
      <w:jc w:val="both"/>
    </w:pPr>
    <w:rPr>
      <w:rFonts w:ascii="Arial" w:hAnsi="Arial"/>
      <w:sz w:val="18"/>
      <w:szCs w:val="20"/>
      <w:lang w:val="en-US"/>
    </w:rPr>
  </w:style>
  <w:style w:type="paragraph" w:styleId="NormalWeb">
    <w:name w:val="Normal (Web)"/>
    <w:basedOn w:val="Normal"/>
    <w:rsid w:val="00582576"/>
    <w:rPr>
      <w:rFonts w:ascii="Times New Roman" w:hAnsi="Times New Roman"/>
      <w:sz w:val="24"/>
      <w:szCs w:val="24"/>
    </w:rPr>
  </w:style>
  <w:style w:type="paragraph" w:styleId="ListParagraph">
    <w:name w:val="List Paragraph"/>
    <w:basedOn w:val="Normal"/>
    <w:uiPriority w:val="34"/>
    <w:qFormat/>
    <w:rsid w:val="00582576"/>
    <w:pPr>
      <w:ind w:left="720"/>
    </w:pPr>
  </w:style>
  <w:style w:type="table" w:styleId="TableGrid">
    <w:name w:val="Table Grid"/>
    <w:basedOn w:val="TableNormal"/>
    <w:uiPriority w:val="39"/>
    <w:rsid w:val="006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7F0BF0"/>
    <w:pPr>
      <w:jc w:val="center"/>
    </w:pPr>
    <w:rPr>
      <w:rFonts w:ascii="Arial" w:eastAsia="Times" w:hAnsi="Arial"/>
      <w:b/>
      <w:sz w:val="32"/>
      <w:u w:val="single"/>
      <w:lang w:eastAsia="x-none"/>
    </w:rPr>
  </w:style>
  <w:style w:type="character" w:customStyle="1" w:styleId="SubtitleChar">
    <w:name w:val="Subtitle Char"/>
    <w:link w:val="Subtitle"/>
    <w:rsid w:val="007F0BF0"/>
    <w:rPr>
      <w:rFonts w:ascii="Arial" w:eastAsia="Times" w:hAnsi="Arial"/>
      <w:b/>
      <w:sz w:val="32"/>
      <w:u w:val="single"/>
      <w:lang w:val="en-GB"/>
    </w:rPr>
  </w:style>
  <w:style w:type="paragraph" w:customStyle="1" w:styleId="DfESOutNumbered">
    <w:name w:val="DfESOutNumbered"/>
    <w:basedOn w:val="Normal"/>
    <w:link w:val="DfESOutNumberedChar"/>
    <w:rsid w:val="003A0A52"/>
    <w:pPr>
      <w:widowControl w:val="0"/>
      <w:numPr>
        <w:numId w:val="15"/>
      </w:numPr>
      <w:overflowPunct w:val="0"/>
      <w:autoSpaceDE w:val="0"/>
      <w:autoSpaceDN w:val="0"/>
      <w:adjustRightInd w:val="0"/>
      <w:spacing w:after="240"/>
      <w:textAlignment w:val="baseline"/>
    </w:pPr>
    <w:rPr>
      <w:rFonts w:ascii="Arial" w:hAnsi="Arial"/>
      <w:sz w:val="22"/>
      <w:lang w:val="x-none"/>
    </w:rPr>
  </w:style>
  <w:style w:type="character" w:customStyle="1" w:styleId="DfESOutNumberedChar">
    <w:name w:val="DfESOutNumbered Char"/>
    <w:link w:val="DfESOutNumbered"/>
    <w:rsid w:val="003A0A52"/>
    <w:rPr>
      <w:rFonts w:ascii="Arial" w:hAnsi="Arial"/>
      <w:sz w:val="22"/>
      <w:lang w:val="x-none" w:eastAsia="en-US"/>
    </w:rPr>
  </w:style>
  <w:style w:type="paragraph" w:customStyle="1" w:styleId="DeptBullets">
    <w:name w:val="DeptBullets"/>
    <w:basedOn w:val="Normal"/>
    <w:link w:val="DeptBulletsChar"/>
    <w:rsid w:val="003A0A52"/>
    <w:pPr>
      <w:widowControl w:val="0"/>
      <w:numPr>
        <w:numId w:val="16"/>
      </w:numPr>
      <w:overflowPunct w:val="0"/>
      <w:autoSpaceDE w:val="0"/>
      <w:autoSpaceDN w:val="0"/>
      <w:adjustRightInd w:val="0"/>
      <w:spacing w:after="240"/>
      <w:textAlignment w:val="baseline"/>
    </w:pPr>
    <w:rPr>
      <w:rFonts w:ascii="Arial" w:hAnsi="Arial"/>
      <w:sz w:val="24"/>
      <w:lang w:val="x-none"/>
    </w:rPr>
  </w:style>
  <w:style w:type="character" w:customStyle="1" w:styleId="DeptBulletsChar">
    <w:name w:val="DeptBullets Char"/>
    <w:link w:val="DeptBullets"/>
    <w:rsid w:val="003A0A52"/>
    <w:rPr>
      <w:rFonts w:ascii="Arial" w:hAnsi="Arial"/>
      <w:sz w:val="24"/>
      <w:lang w:val="x-none" w:eastAsia="en-US"/>
    </w:rPr>
  </w:style>
  <w:style w:type="character" w:styleId="Strong">
    <w:name w:val="Strong"/>
    <w:uiPriority w:val="22"/>
    <w:qFormat/>
    <w:rsid w:val="00EF4466"/>
    <w:rPr>
      <w:b/>
      <w:bCs/>
    </w:rPr>
  </w:style>
  <w:style w:type="character" w:customStyle="1" w:styleId="FooterChar">
    <w:name w:val="Footer Char"/>
    <w:link w:val="Footer"/>
    <w:uiPriority w:val="99"/>
    <w:rsid w:val="00EF4466"/>
    <w:rPr>
      <w:rFonts w:ascii="Comic Sans MS" w:hAnsi="Comic Sans MS"/>
      <w:lang w:eastAsia="en-US"/>
    </w:rPr>
  </w:style>
  <w:style w:type="paragraph" w:customStyle="1" w:styleId="Default">
    <w:name w:val="Default"/>
    <w:rsid w:val="00C0366F"/>
    <w:pPr>
      <w:autoSpaceDE w:val="0"/>
      <w:autoSpaceDN w:val="0"/>
      <w:adjustRightInd w:val="0"/>
    </w:pPr>
    <w:rPr>
      <w:rFonts w:ascii="Arial" w:hAnsi="Arial" w:cs="Arial"/>
      <w:color w:val="000000"/>
      <w:sz w:val="24"/>
      <w:szCs w:val="24"/>
    </w:rPr>
  </w:style>
  <w:style w:type="paragraph" w:styleId="Header">
    <w:name w:val="header"/>
    <w:basedOn w:val="Normal"/>
    <w:link w:val="HeaderChar"/>
    <w:rsid w:val="009C6FE1"/>
    <w:pPr>
      <w:tabs>
        <w:tab w:val="center" w:pos="4513"/>
        <w:tab w:val="right" w:pos="9026"/>
      </w:tabs>
    </w:pPr>
  </w:style>
  <w:style w:type="character" w:customStyle="1" w:styleId="HeaderChar">
    <w:name w:val="Header Char"/>
    <w:link w:val="Header"/>
    <w:rsid w:val="009C6FE1"/>
    <w:rPr>
      <w:rFonts w:ascii="Comic Sans MS" w:hAnsi="Comic Sans MS"/>
      <w:lang w:eastAsia="en-US"/>
    </w:rPr>
  </w:style>
  <w:style w:type="table" w:customStyle="1" w:styleId="TableGrid1">
    <w:name w:val="Table Grid1"/>
    <w:basedOn w:val="TableNormal"/>
    <w:next w:val="TableGrid"/>
    <w:uiPriority w:val="39"/>
    <w:rsid w:val="00850F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193284"/>
    <w:rPr>
      <w:rFonts w:ascii="Segoe UI" w:hAnsi="Segoe UI" w:cs="Segoe UI"/>
      <w:sz w:val="18"/>
      <w:szCs w:val="18"/>
    </w:rPr>
  </w:style>
  <w:style w:type="character" w:customStyle="1" w:styleId="BalloonTextChar">
    <w:name w:val="Balloon Text Char"/>
    <w:link w:val="BalloonText"/>
    <w:rsid w:val="00193284"/>
    <w:rPr>
      <w:rFonts w:ascii="Segoe UI" w:hAnsi="Segoe UI" w:cs="Segoe UI"/>
      <w:sz w:val="18"/>
      <w:szCs w:val="18"/>
      <w:lang w:eastAsia="en-US"/>
    </w:rPr>
  </w:style>
  <w:style w:type="character" w:styleId="CommentReference">
    <w:name w:val="annotation reference"/>
    <w:rsid w:val="00EA717D"/>
    <w:rPr>
      <w:sz w:val="16"/>
      <w:szCs w:val="16"/>
    </w:rPr>
  </w:style>
  <w:style w:type="paragraph" w:styleId="CommentText">
    <w:name w:val="annotation text"/>
    <w:basedOn w:val="Normal"/>
    <w:link w:val="CommentTextChar"/>
    <w:rsid w:val="00EA717D"/>
  </w:style>
  <w:style w:type="character" w:customStyle="1" w:styleId="CommentTextChar">
    <w:name w:val="Comment Text Char"/>
    <w:link w:val="CommentText"/>
    <w:rsid w:val="00EA717D"/>
    <w:rPr>
      <w:rFonts w:ascii="Comic Sans MS" w:hAnsi="Comic Sans MS"/>
      <w:lang w:eastAsia="en-US"/>
    </w:rPr>
  </w:style>
  <w:style w:type="paragraph" w:styleId="CommentSubject">
    <w:name w:val="annotation subject"/>
    <w:basedOn w:val="CommentText"/>
    <w:next w:val="CommentText"/>
    <w:link w:val="CommentSubjectChar"/>
    <w:rsid w:val="00EA717D"/>
    <w:rPr>
      <w:b/>
      <w:bCs/>
    </w:rPr>
  </w:style>
  <w:style w:type="character" w:customStyle="1" w:styleId="CommentSubjectChar">
    <w:name w:val="Comment Subject Char"/>
    <w:link w:val="CommentSubject"/>
    <w:rsid w:val="00EA717D"/>
    <w:rPr>
      <w:rFonts w:ascii="Comic Sans MS" w:hAnsi="Comic Sans MS"/>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07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5" ma:contentTypeDescription="Create a new document." ma:contentTypeScope="" ma:versionID="d7447785809644669685062d5d95a39d">
  <xsd:schema xmlns:xsd="http://www.w3.org/2001/XMLSchema" xmlns:xs="http://www.w3.org/2001/XMLSchema" xmlns:p="http://schemas.microsoft.com/office/2006/metadata/properties" xmlns:ns2="9694594e-95ae-4d51-b66b-72264456166d" targetNamespace="http://schemas.microsoft.com/office/2006/metadata/properties" ma:root="true" ma:fieldsID="a42a804f6f4e394c794dc9085108389e"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48C31-A817-4D76-9174-2FC3D1BED0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F95C2B-3C6E-4276-88B1-762E6C08C88E}">
  <ds:schemaRefs>
    <ds:schemaRef ds:uri="http://schemas.microsoft.com/sharepoint/v3/contenttype/forms"/>
  </ds:schemaRefs>
</ds:datastoreItem>
</file>

<file path=customXml/itemProps3.xml><?xml version="1.0" encoding="utf-8"?>
<ds:datastoreItem xmlns:ds="http://schemas.openxmlformats.org/officeDocument/2006/customXml" ds:itemID="{50D782D4-7C33-40DF-A65B-0D14956F35F3}"/>
</file>

<file path=customXml/itemProps4.xml><?xml version="1.0" encoding="utf-8"?>
<ds:datastoreItem xmlns:ds="http://schemas.openxmlformats.org/officeDocument/2006/customXml" ds:itemID="{47DC1D73-8962-444C-906C-2913E484B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1136</Words>
  <Characters>6478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Greetland Primary School</vt:lpstr>
    </vt:vector>
  </TitlesOfParts>
  <Company>Calderdale</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Greetland Primary School</dc:title>
  <dc:subject/>
  <dc:creator>Greetland</dc:creator>
  <cp:keywords/>
  <cp:lastModifiedBy>Andrew Waterhouse [OLICAT]</cp:lastModifiedBy>
  <cp:revision>2</cp:revision>
  <cp:lastPrinted>2020-09-21T08:12:00Z</cp:lastPrinted>
  <dcterms:created xsi:type="dcterms:W3CDTF">2022-03-10T10:20:00Z</dcterms:created>
  <dcterms:modified xsi:type="dcterms:W3CDTF">2022-03-10T10:20:00Z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