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23063" w14:textId="77777777" w:rsidR="004706AA" w:rsidRPr="00B92F41" w:rsidRDefault="004706AA" w:rsidP="00EF4466">
      <w:pPr>
        <w:jc w:val="center"/>
        <w:rPr>
          <w:noProof/>
          <w:sz w:val="22"/>
          <w:szCs w:val="22"/>
          <w:lang w:eastAsia="en-GB"/>
        </w:rPr>
      </w:pPr>
    </w:p>
    <w:p w14:paraId="1EC743EC" w14:textId="71306CDD" w:rsidR="00B92F41" w:rsidRDefault="00B97FDF" w:rsidP="00B92F41">
      <w:pPr>
        <w:rPr>
          <w:noProof/>
          <w:sz w:val="64"/>
          <w:szCs w:val="64"/>
          <w:lang w:eastAsia="en-GB"/>
        </w:rPr>
      </w:pPr>
      <w:r>
        <w:rPr>
          <w:noProof/>
          <w:sz w:val="64"/>
          <w:szCs w:val="64"/>
          <w:lang w:eastAsia="en-GB"/>
        </w:rPr>
        <w:drawing>
          <wp:inline distT="0" distB="0" distL="0" distR="0" wp14:anchorId="69CD4940" wp14:editId="4FE4B413">
            <wp:extent cx="5160264" cy="2173224"/>
            <wp:effectExtent l="0" t="0" r="2540" b="0"/>
            <wp:docPr id="1484612577"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12577"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5D85753F" w14:textId="77777777" w:rsidR="00B92F41" w:rsidRDefault="00B92F41" w:rsidP="00EF4466">
      <w:pPr>
        <w:jc w:val="center"/>
        <w:rPr>
          <w:noProof/>
          <w:sz w:val="64"/>
          <w:szCs w:val="64"/>
          <w:lang w:eastAsia="en-GB"/>
        </w:rPr>
      </w:pPr>
    </w:p>
    <w:p w14:paraId="0D92F7F1" w14:textId="77777777" w:rsidR="00850F9B" w:rsidRPr="00B97FDF" w:rsidRDefault="00850F9B" w:rsidP="00EF4466">
      <w:pPr>
        <w:jc w:val="center"/>
        <w:rPr>
          <w:rFonts w:asciiTheme="majorHAnsi" w:hAnsiTheme="majorHAnsi" w:cstheme="majorHAnsi"/>
          <w:noProof/>
          <w:sz w:val="56"/>
          <w:szCs w:val="56"/>
          <w:lang w:eastAsia="en-GB"/>
        </w:rPr>
      </w:pPr>
    </w:p>
    <w:p w14:paraId="22C90F36" w14:textId="16FE442B" w:rsidR="00EF4466" w:rsidRPr="00B97FDF" w:rsidRDefault="00DE4939" w:rsidP="00B97FDF">
      <w:pPr>
        <w:jc w:val="center"/>
        <w:rPr>
          <w:rFonts w:asciiTheme="majorHAnsi" w:hAnsiTheme="majorHAnsi" w:cstheme="majorHAnsi"/>
          <w:noProof/>
          <w:sz w:val="76"/>
          <w:szCs w:val="76"/>
          <w:lang w:eastAsia="en-GB"/>
        </w:rPr>
      </w:pPr>
      <w:r w:rsidRPr="00B97FDF">
        <w:rPr>
          <w:rFonts w:asciiTheme="majorHAnsi" w:hAnsiTheme="majorHAnsi" w:cstheme="majorHAnsi"/>
          <w:noProof/>
          <w:sz w:val="76"/>
          <w:szCs w:val="76"/>
          <w:lang w:eastAsia="en-GB"/>
        </w:rPr>
        <w:t>C</w:t>
      </w:r>
      <w:r w:rsidR="00770C84" w:rsidRPr="00B97FDF">
        <w:rPr>
          <w:rFonts w:asciiTheme="majorHAnsi" w:hAnsiTheme="majorHAnsi" w:cstheme="majorHAnsi"/>
          <w:noProof/>
          <w:sz w:val="76"/>
          <w:szCs w:val="76"/>
          <w:lang w:eastAsia="en-GB"/>
        </w:rPr>
        <w:t>harging and Remission</w:t>
      </w:r>
      <w:r w:rsidR="00B60651" w:rsidRPr="00B97FDF">
        <w:rPr>
          <w:rFonts w:asciiTheme="majorHAnsi" w:hAnsiTheme="majorHAnsi" w:cstheme="majorHAnsi"/>
          <w:noProof/>
          <w:sz w:val="76"/>
          <w:szCs w:val="76"/>
          <w:lang w:eastAsia="en-GB"/>
        </w:rPr>
        <w:t xml:space="preserve"> </w:t>
      </w:r>
      <w:r w:rsidR="00EF4466" w:rsidRPr="00B97FDF">
        <w:rPr>
          <w:rFonts w:asciiTheme="majorHAnsi" w:hAnsiTheme="majorHAnsi" w:cstheme="majorHAnsi"/>
          <w:noProof/>
          <w:sz w:val="76"/>
          <w:szCs w:val="76"/>
          <w:lang w:eastAsia="en-GB"/>
        </w:rPr>
        <w:t>Policy</w:t>
      </w:r>
    </w:p>
    <w:p w14:paraId="7D028B38" w14:textId="77777777" w:rsidR="00B97FDF" w:rsidRPr="00B97FDF" w:rsidRDefault="00B97FDF" w:rsidP="00B97FDF">
      <w:pPr>
        <w:jc w:val="center"/>
        <w:rPr>
          <w:rFonts w:asciiTheme="majorHAnsi" w:hAnsiTheme="majorHAnsi" w:cstheme="majorHAnsi"/>
          <w:noProof/>
          <w:sz w:val="76"/>
          <w:szCs w:val="76"/>
          <w:lang w:eastAsia="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0"/>
        <w:gridCol w:w="3682"/>
      </w:tblGrid>
      <w:tr w:rsidR="00DE4939" w:rsidRPr="00B97FDF" w14:paraId="38CB3ABE" w14:textId="77777777" w:rsidTr="00A5417E">
        <w:tc>
          <w:tcPr>
            <w:tcW w:w="5390" w:type="dxa"/>
            <w:shd w:val="clear" w:color="auto" w:fill="auto"/>
          </w:tcPr>
          <w:p w14:paraId="0158FB3E" w14:textId="77777777" w:rsidR="0068527D" w:rsidRPr="00B97FDF" w:rsidRDefault="0068527D" w:rsidP="00DE4939">
            <w:pPr>
              <w:rPr>
                <w:rFonts w:asciiTheme="majorHAnsi" w:hAnsiTheme="majorHAnsi" w:cstheme="majorHAnsi"/>
                <w:b/>
                <w:bCs/>
              </w:rPr>
            </w:pPr>
          </w:p>
          <w:p w14:paraId="276C9780" w14:textId="7E3CE638" w:rsidR="00DE4939" w:rsidRPr="00B97FDF" w:rsidRDefault="00DE4939" w:rsidP="00DE4939">
            <w:pPr>
              <w:rPr>
                <w:rFonts w:asciiTheme="majorHAnsi" w:hAnsiTheme="majorHAnsi" w:cstheme="majorHAnsi"/>
                <w:b/>
                <w:bCs/>
              </w:rPr>
            </w:pPr>
            <w:r w:rsidRPr="00B97FDF">
              <w:rPr>
                <w:rFonts w:asciiTheme="majorHAnsi" w:hAnsiTheme="majorHAnsi" w:cstheme="majorHAnsi"/>
                <w:b/>
                <w:bCs/>
              </w:rPr>
              <w:br w:type="page"/>
            </w:r>
          </w:p>
          <w:p w14:paraId="0BFCDE79"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Policy reviewed and adopted by Trust Board</w:t>
            </w:r>
          </w:p>
          <w:p w14:paraId="7EEF7AAE" w14:textId="77777777" w:rsidR="00DE4939" w:rsidRPr="00B97FDF" w:rsidRDefault="00DE4939" w:rsidP="00DE4939">
            <w:pPr>
              <w:rPr>
                <w:rFonts w:asciiTheme="majorHAnsi" w:hAnsiTheme="majorHAnsi" w:cstheme="majorHAnsi"/>
                <w:b/>
                <w:bCs/>
              </w:rPr>
            </w:pPr>
          </w:p>
        </w:tc>
        <w:tc>
          <w:tcPr>
            <w:tcW w:w="3682" w:type="dxa"/>
            <w:shd w:val="clear" w:color="auto" w:fill="auto"/>
          </w:tcPr>
          <w:p w14:paraId="4442644A" w14:textId="77777777" w:rsidR="00DE4939" w:rsidRPr="00B97FDF" w:rsidRDefault="00DE4939" w:rsidP="00DE4939">
            <w:pPr>
              <w:rPr>
                <w:rFonts w:asciiTheme="majorHAnsi" w:hAnsiTheme="majorHAnsi" w:cstheme="majorHAnsi"/>
                <w:b/>
                <w:bCs/>
              </w:rPr>
            </w:pPr>
          </w:p>
          <w:p w14:paraId="711E76D7" w14:textId="77777777" w:rsidR="00B97FDF" w:rsidRPr="00B97FDF" w:rsidRDefault="00B97FDF" w:rsidP="00DE4939">
            <w:pPr>
              <w:rPr>
                <w:rFonts w:asciiTheme="majorHAnsi" w:hAnsiTheme="majorHAnsi" w:cstheme="majorHAnsi"/>
                <w:b/>
                <w:bCs/>
              </w:rPr>
            </w:pPr>
            <w:r w:rsidRPr="00B97FDF">
              <w:rPr>
                <w:rFonts w:asciiTheme="majorHAnsi" w:hAnsiTheme="majorHAnsi" w:cstheme="majorHAnsi"/>
                <w:b/>
                <w:bCs/>
              </w:rPr>
              <w:t>Delegated to SEL.</w:t>
            </w:r>
          </w:p>
          <w:p w14:paraId="420E471F" w14:textId="357F3FA3" w:rsidR="00B97FDF" w:rsidRPr="00B97FDF" w:rsidRDefault="00B97FDF" w:rsidP="00DE4939">
            <w:pPr>
              <w:rPr>
                <w:rFonts w:asciiTheme="majorHAnsi" w:hAnsiTheme="majorHAnsi" w:cstheme="majorHAnsi"/>
                <w:b/>
                <w:bCs/>
              </w:rPr>
            </w:pPr>
            <w:r w:rsidRPr="00B97FDF">
              <w:rPr>
                <w:rFonts w:asciiTheme="majorHAnsi" w:hAnsiTheme="majorHAnsi" w:cstheme="majorHAnsi"/>
                <w:b/>
                <w:bCs/>
              </w:rPr>
              <w:t>Approved September 2023</w:t>
            </w:r>
          </w:p>
        </w:tc>
      </w:tr>
      <w:tr w:rsidR="00DE4939" w:rsidRPr="00B97FDF" w14:paraId="5130208E" w14:textId="77777777" w:rsidTr="00A5417E">
        <w:tc>
          <w:tcPr>
            <w:tcW w:w="5390" w:type="dxa"/>
            <w:shd w:val="clear" w:color="auto" w:fill="auto"/>
          </w:tcPr>
          <w:p w14:paraId="0EBD3950" w14:textId="77777777" w:rsidR="00DE4939" w:rsidRPr="00B97FDF" w:rsidRDefault="00DE4939" w:rsidP="00DE4939">
            <w:pPr>
              <w:rPr>
                <w:rFonts w:asciiTheme="majorHAnsi" w:hAnsiTheme="majorHAnsi" w:cstheme="majorHAnsi"/>
                <w:b/>
                <w:bCs/>
              </w:rPr>
            </w:pPr>
          </w:p>
          <w:p w14:paraId="0C4C7128"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Review frequency</w:t>
            </w:r>
          </w:p>
          <w:p w14:paraId="6B9DBCC2" w14:textId="77777777" w:rsidR="00DE4939" w:rsidRPr="00B97FDF" w:rsidRDefault="00DE4939" w:rsidP="00DE4939">
            <w:pPr>
              <w:rPr>
                <w:rFonts w:asciiTheme="majorHAnsi" w:hAnsiTheme="majorHAnsi" w:cstheme="majorHAnsi"/>
                <w:b/>
                <w:bCs/>
              </w:rPr>
            </w:pPr>
          </w:p>
        </w:tc>
        <w:tc>
          <w:tcPr>
            <w:tcW w:w="3682" w:type="dxa"/>
            <w:shd w:val="clear" w:color="auto" w:fill="auto"/>
          </w:tcPr>
          <w:p w14:paraId="1D5F4548" w14:textId="77777777" w:rsidR="00DE4939" w:rsidRPr="00B97FDF" w:rsidRDefault="00DE4939" w:rsidP="00DE4939">
            <w:pPr>
              <w:rPr>
                <w:rFonts w:asciiTheme="majorHAnsi" w:hAnsiTheme="majorHAnsi" w:cstheme="majorHAnsi"/>
                <w:b/>
                <w:bCs/>
              </w:rPr>
            </w:pPr>
          </w:p>
          <w:p w14:paraId="6AF196B9"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Annually</w:t>
            </w:r>
          </w:p>
        </w:tc>
      </w:tr>
      <w:tr w:rsidR="00DE4939" w:rsidRPr="00B97FDF" w14:paraId="0D7A557D" w14:textId="77777777" w:rsidTr="00A5417E">
        <w:tc>
          <w:tcPr>
            <w:tcW w:w="5390" w:type="dxa"/>
            <w:shd w:val="clear" w:color="auto" w:fill="auto"/>
          </w:tcPr>
          <w:p w14:paraId="3E5DD069" w14:textId="77777777" w:rsidR="00DE4939" w:rsidRPr="00B97FDF" w:rsidRDefault="00DE4939" w:rsidP="00DE4939">
            <w:pPr>
              <w:rPr>
                <w:rFonts w:asciiTheme="majorHAnsi" w:hAnsiTheme="majorHAnsi" w:cstheme="majorHAnsi"/>
                <w:b/>
                <w:bCs/>
              </w:rPr>
            </w:pPr>
          </w:p>
          <w:p w14:paraId="30112A68"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Date of next review</w:t>
            </w:r>
          </w:p>
          <w:p w14:paraId="1D949E97" w14:textId="77777777" w:rsidR="00DE4939" w:rsidRPr="00B97FDF" w:rsidRDefault="00DE4939" w:rsidP="00DE4939">
            <w:pPr>
              <w:rPr>
                <w:rFonts w:asciiTheme="majorHAnsi" w:hAnsiTheme="majorHAnsi" w:cstheme="majorHAnsi"/>
                <w:b/>
                <w:bCs/>
              </w:rPr>
            </w:pPr>
          </w:p>
        </w:tc>
        <w:tc>
          <w:tcPr>
            <w:tcW w:w="3682" w:type="dxa"/>
            <w:shd w:val="clear" w:color="auto" w:fill="auto"/>
          </w:tcPr>
          <w:p w14:paraId="722ABCCB" w14:textId="77777777" w:rsidR="00B97FDF" w:rsidRPr="00B97FDF" w:rsidRDefault="00B97FDF" w:rsidP="00DE4939">
            <w:pPr>
              <w:rPr>
                <w:rFonts w:asciiTheme="majorHAnsi" w:hAnsiTheme="majorHAnsi" w:cstheme="majorHAnsi"/>
                <w:b/>
                <w:bCs/>
              </w:rPr>
            </w:pPr>
          </w:p>
          <w:p w14:paraId="49FFC75F" w14:textId="77777777" w:rsidR="00DE4939" w:rsidRDefault="00DE4939" w:rsidP="00DE4939">
            <w:pPr>
              <w:rPr>
                <w:rFonts w:asciiTheme="majorHAnsi" w:hAnsiTheme="majorHAnsi" w:cstheme="majorHAnsi"/>
                <w:b/>
                <w:bCs/>
              </w:rPr>
            </w:pPr>
            <w:r w:rsidRPr="00B97FDF">
              <w:rPr>
                <w:rFonts w:asciiTheme="majorHAnsi" w:hAnsiTheme="majorHAnsi" w:cstheme="majorHAnsi"/>
                <w:b/>
                <w:bCs/>
              </w:rPr>
              <w:t>September 202</w:t>
            </w:r>
            <w:r w:rsidR="00745C1A" w:rsidRPr="00B97FDF">
              <w:rPr>
                <w:rFonts w:asciiTheme="majorHAnsi" w:hAnsiTheme="majorHAnsi" w:cstheme="majorHAnsi"/>
                <w:b/>
                <w:bCs/>
              </w:rPr>
              <w:t>4</w:t>
            </w:r>
          </w:p>
          <w:p w14:paraId="6994D348" w14:textId="0AAADAED" w:rsidR="00B14113" w:rsidRPr="00B97FDF" w:rsidRDefault="00B14113" w:rsidP="00DE4939">
            <w:pPr>
              <w:rPr>
                <w:rFonts w:asciiTheme="majorHAnsi" w:hAnsiTheme="majorHAnsi" w:cstheme="majorHAnsi"/>
                <w:b/>
                <w:bCs/>
              </w:rPr>
            </w:pPr>
            <w:r>
              <w:rPr>
                <w:rFonts w:asciiTheme="majorHAnsi" w:hAnsiTheme="majorHAnsi" w:cstheme="majorHAnsi"/>
                <w:b/>
                <w:bCs/>
              </w:rPr>
              <w:t>Extended to June 2025 as part of wider financial review.</w:t>
            </w:r>
          </w:p>
        </w:tc>
      </w:tr>
      <w:tr w:rsidR="00DE4939" w:rsidRPr="00B97FDF" w14:paraId="152F96A3" w14:textId="77777777" w:rsidTr="00A5417E">
        <w:tc>
          <w:tcPr>
            <w:tcW w:w="5390" w:type="dxa"/>
            <w:shd w:val="clear" w:color="auto" w:fill="auto"/>
          </w:tcPr>
          <w:p w14:paraId="292E5834" w14:textId="77777777" w:rsidR="00DE4939" w:rsidRPr="00B97FDF" w:rsidRDefault="00DE4939" w:rsidP="00DE4939">
            <w:pPr>
              <w:rPr>
                <w:rFonts w:asciiTheme="majorHAnsi" w:hAnsiTheme="majorHAnsi" w:cstheme="majorHAnsi"/>
                <w:b/>
                <w:bCs/>
              </w:rPr>
            </w:pPr>
          </w:p>
          <w:p w14:paraId="71FA9AC7" w14:textId="77777777" w:rsidR="00DE4939" w:rsidRPr="00B97FDF" w:rsidRDefault="00DE4939" w:rsidP="00DE4939">
            <w:pPr>
              <w:rPr>
                <w:rFonts w:asciiTheme="majorHAnsi" w:hAnsiTheme="majorHAnsi" w:cstheme="majorHAnsi"/>
                <w:b/>
                <w:bCs/>
              </w:rPr>
            </w:pPr>
            <w:r w:rsidRPr="00B97FDF">
              <w:rPr>
                <w:rFonts w:asciiTheme="majorHAnsi" w:hAnsiTheme="majorHAnsi" w:cstheme="majorHAnsi"/>
                <w:b/>
                <w:bCs/>
              </w:rPr>
              <w:t>Responsible Officer</w:t>
            </w:r>
          </w:p>
          <w:p w14:paraId="3610C6F8" w14:textId="77777777" w:rsidR="00DE4939" w:rsidRPr="00B97FDF" w:rsidRDefault="00DE4939" w:rsidP="00DE4939">
            <w:pPr>
              <w:rPr>
                <w:rFonts w:asciiTheme="majorHAnsi" w:hAnsiTheme="majorHAnsi" w:cstheme="majorHAnsi"/>
                <w:b/>
                <w:bCs/>
              </w:rPr>
            </w:pPr>
          </w:p>
        </w:tc>
        <w:tc>
          <w:tcPr>
            <w:tcW w:w="3682" w:type="dxa"/>
            <w:shd w:val="clear" w:color="auto" w:fill="auto"/>
          </w:tcPr>
          <w:p w14:paraId="3CADE98B" w14:textId="77777777" w:rsidR="00DE4939" w:rsidRPr="00B97FDF" w:rsidRDefault="00DE4939" w:rsidP="00DE4939">
            <w:pPr>
              <w:rPr>
                <w:rFonts w:asciiTheme="majorHAnsi" w:hAnsiTheme="majorHAnsi" w:cstheme="majorHAnsi"/>
                <w:b/>
                <w:bCs/>
              </w:rPr>
            </w:pPr>
          </w:p>
          <w:p w14:paraId="76E53DFA" w14:textId="74FAE237" w:rsidR="00DE4939" w:rsidRPr="00B97FDF" w:rsidRDefault="00B14113" w:rsidP="00DE4939">
            <w:pPr>
              <w:rPr>
                <w:rFonts w:asciiTheme="majorHAnsi" w:hAnsiTheme="majorHAnsi" w:cstheme="majorHAnsi"/>
                <w:b/>
                <w:bCs/>
              </w:rPr>
            </w:pPr>
            <w:r>
              <w:rPr>
                <w:rFonts w:asciiTheme="majorHAnsi" w:hAnsiTheme="majorHAnsi" w:cstheme="majorHAnsi"/>
                <w:b/>
                <w:bCs/>
              </w:rPr>
              <w:t>Asha Morjaria</w:t>
            </w:r>
          </w:p>
          <w:p w14:paraId="5387A0C5" w14:textId="77777777" w:rsidR="00DE4939" w:rsidRPr="00B97FDF" w:rsidRDefault="00DE4939" w:rsidP="00DE4939">
            <w:pPr>
              <w:rPr>
                <w:rFonts w:asciiTheme="majorHAnsi" w:hAnsiTheme="majorHAnsi" w:cstheme="majorHAnsi"/>
                <w:b/>
                <w:bCs/>
              </w:rPr>
            </w:pPr>
          </w:p>
        </w:tc>
      </w:tr>
    </w:tbl>
    <w:p w14:paraId="165941D8" w14:textId="77777777" w:rsidR="00EF4466" w:rsidRPr="00B97FDF" w:rsidRDefault="00EF4466" w:rsidP="00EF4466">
      <w:pPr>
        <w:jc w:val="center"/>
        <w:rPr>
          <w:rFonts w:asciiTheme="majorHAnsi" w:hAnsiTheme="majorHAnsi" w:cstheme="majorHAnsi"/>
          <w:sz w:val="72"/>
          <w:szCs w:val="80"/>
          <w:lang w:eastAsia="ja-JP"/>
        </w:rPr>
      </w:pPr>
    </w:p>
    <w:p w14:paraId="793FA9EC" w14:textId="77777777" w:rsidR="00EF4466" w:rsidRPr="00B97FDF" w:rsidRDefault="00EF4466" w:rsidP="00EF4466">
      <w:pPr>
        <w:rPr>
          <w:rFonts w:asciiTheme="majorHAnsi" w:hAnsiTheme="majorHAnsi" w:cstheme="majorHAnsi"/>
          <w:sz w:val="72"/>
          <w:szCs w:val="80"/>
          <w:lang w:eastAsia="ja-JP"/>
        </w:rPr>
      </w:pPr>
    </w:p>
    <w:p w14:paraId="1A66B441" w14:textId="77777777" w:rsidR="00EF4466" w:rsidRPr="00B97FDF" w:rsidRDefault="00EF4466" w:rsidP="00EF4466">
      <w:pPr>
        <w:rPr>
          <w:rStyle w:val="Strong"/>
          <w:rFonts w:asciiTheme="majorHAnsi" w:hAnsiTheme="majorHAnsi" w:cstheme="majorHAnsi"/>
          <w:sz w:val="72"/>
          <w:highlight w:val="lightGray"/>
        </w:rPr>
      </w:pPr>
    </w:p>
    <w:p w14:paraId="711DDC48" w14:textId="77777777" w:rsidR="00B92F41" w:rsidRPr="00B97FDF" w:rsidRDefault="00B92F41" w:rsidP="00EF4466">
      <w:pPr>
        <w:rPr>
          <w:rStyle w:val="Strong"/>
          <w:rFonts w:asciiTheme="majorHAnsi" w:hAnsiTheme="majorHAnsi" w:cstheme="majorHAnsi"/>
          <w:sz w:val="72"/>
          <w:highlight w:val="lightGray"/>
        </w:rPr>
      </w:pPr>
    </w:p>
    <w:p w14:paraId="2198989D" w14:textId="77777777" w:rsidR="00B92F41" w:rsidRPr="00B97FDF" w:rsidRDefault="00B92F41" w:rsidP="00EF4466">
      <w:pPr>
        <w:rPr>
          <w:rStyle w:val="Strong"/>
          <w:rFonts w:asciiTheme="majorHAnsi" w:hAnsiTheme="majorHAnsi" w:cstheme="majorHAnsi"/>
          <w:sz w:val="16"/>
          <w:szCs w:val="16"/>
          <w:highlight w:val="lightGray"/>
        </w:rPr>
      </w:pPr>
    </w:p>
    <w:p w14:paraId="76238C95" w14:textId="77777777" w:rsidR="00B92F41" w:rsidRPr="00B97FDF" w:rsidRDefault="00B92F41" w:rsidP="00EF4466">
      <w:pPr>
        <w:rPr>
          <w:rStyle w:val="Strong"/>
          <w:rFonts w:asciiTheme="majorHAnsi" w:hAnsiTheme="majorHAnsi" w:cstheme="majorHAnsi"/>
          <w:sz w:val="16"/>
          <w:szCs w:val="16"/>
          <w:highlight w:val="lightGray"/>
        </w:rPr>
      </w:pPr>
    </w:p>
    <w:p w14:paraId="4CD53041" w14:textId="77777777" w:rsidR="00B92F41" w:rsidRPr="00B97FDF" w:rsidRDefault="00B92F41" w:rsidP="00EF4466">
      <w:pPr>
        <w:rPr>
          <w:rStyle w:val="Strong"/>
          <w:rFonts w:asciiTheme="majorHAnsi" w:hAnsiTheme="majorHAnsi" w:cstheme="majorHAnsi"/>
          <w:sz w:val="16"/>
          <w:szCs w:val="16"/>
          <w:highlight w:val="lightGray"/>
        </w:rPr>
      </w:pPr>
    </w:p>
    <w:p w14:paraId="29A91ED5" w14:textId="77777777" w:rsidR="00B92F41" w:rsidRPr="00B97FDF" w:rsidRDefault="00B92F41" w:rsidP="00EF4466">
      <w:pPr>
        <w:rPr>
          <w:rStyle w:val="Strong"/>
          <w:rFonts w:asciiTheme="majorHAnsi" w:hAnsiTheme="majorHAnsi" w:cstheme="majorHAnsi"/>
          <w:sz w:val="16"/>
          <w:szCs w:val="16"/>
          <w:highlight w:val="lightGray"/>
        </w:rPr>
      </w:pPr>
    </w:p>
    <w:p w14:paraId="58109676" w14:textId="77777777" w:rsidR="00B92F41" w:rsidRPr="00B97FDF" w:rsidRDefault="00B92F41" w:rsidP="00EF4466">
      <w:pPr>
        <w:rPr>
          <w:rStyle w:val="Strong"/>
          <w:rFonts w:asciiTheme="majorHAnsi" w:hAnsiTheme="majorHAnsi" w:cstheme="majorHAnsi"/>
          <w:sz w:val="16"/>
          <w:szCs w:val="16"/>
          <w:highlight w:val="lightGray"/>
        </w:rPr>
      </w:pPr>
    </w:p>
    <w:p w14:paraId="0F6918D8" w14:textId="77777777" w:rsidR="00B92F41" w:rsidRPr="00B97FDF" w:rsidRDefault="00B92F41" w:rsidP="00EF4466">
      <w:pPr>
        <w:rPr>
          <w:rStyle w:val="Strong"/>
          <w:rFonts w:asciiTheme="majorHAnsi" w:hAnsiTheme="majorHAnsi" w:cstheme="majorHAnsi"/>
          <w:sz w:val="16"/>
          <w:szCs w:val="16"/>
          <w:highlight w:val="lightGray"/>
        </w:rPr>
      </w:pPr>
    </w:p>
    <w:p w14:paraId="4DEAC021" w14:textId="77777777" w:rsidR="00B92F41" w:rsidRPr="00B97FDF" w:rsidRDefault="00B92F41" w:rsidP="00EF4466">
      <w:pPr>
        <w:rPr>
          <w:rStyle w:val="Strong"/>
          <w:rFonts w:asciiTheme="majorHAnsi" w:hAnsiTheme="majorHAnsi" w:cstheme="majorHAnsi"/>
          <w:sz w:val="16"/>
          <w:szCs w:val="16"/>
          <w:highlight w:val="lightGray"/>
        </w:rPr>
      </w:pPr>
    </w:p>
    <w:p w14:paraId="1D38E2D4" w14:textId="77777777" w:rsidR="00850F9B" w:rsidRPr="00B97FDF" w:rsidRDefault="00850F9B" w:rsidP="00850F9B">
      <w:pPr>
        <w:spacing w:after="160" w:line="259" w:lineRule="auto"/>
        <w:rPr>
          <w:rFonts w:asciiTheme="majorHAnsi" w:eastAsia="Calibri" w:hAnsiTheme="majorHAnsi" w:cstheme="majorHAnsi"/>
          <w:sz w:val="24"/>
          <w:szCs w:val="24"/>
        </w:rPr>
        <w:sectPr w:rsidR="00850F9B" w:rsidRPr="00B97FDF" w:rsidSect="00890382">
          <w:footerReference w:type="default" r:id="rId12"/>
          <w:pgSz w:w="11906" w:h="16838"/>
          <w:pgMar w:top="426" w:right="849" w:bottom="709" w:left="851" w:header="708" w:footer="183" w:gutter="0"/>
          <w:cols w:space="708"/>
          <w:docGrid w:linePitch="360"/>
        </w:sectPr>
      </w:pPr>
    </w:p>
    <w:p w14:paraId="2A62B243" w14:textId="77777777" w:rsidR="004222E3" w:rsidRPr="00B97FDF" w:rsidRDefault="00380F98"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lastRenderedPageBreak/>
        <w:t>Introduction</w:t>
      </w:r>
    </w:p>
    <w:p w14:paraId="4A01F972"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Our Lady Immaculate Catholic Academies Trust is committed to the general principle of free education and recognise the valuable contribution that a wide range of activities, including school visits and residential experiences, can make towards all aspects of student’s education.  It also believes that all our students should have an equal opportunity to benefit from academy activities and visits (curricular and extracurricular) independent of their parent’s financial means.</w:t>
      </w:r>
    </w:p>
    <w:p w14:paraId="48CB5E09" w14:textId="77777777" w:rsidR="00380F98" w:rsidRPr="00B97FDF" w:rsidRDefault="00380F98" w:rsidP="00B97FDF">
      <w:pPr>
        <w:tabs>
          <w:tab w:val="left" w:pos="1110"/>
        </w:tabs>
        <w:rPr>
          <w:rFonts w:asciiTheme="majorHAnsi" w:hAnsiTheme="majorHAnsi" w:cstheme="majorHAnsi"/>
          <w:sz w:val="24"/>
          <w:szCs w:val="24"/>
          <w:lang w:eastAsia="en-GB"/>
        </w:rPr>
      </w:pPr>
    </w:p>
    <w:p w14:paraId="3CE34E05"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Trust recognises its responsibility to ensure that the offer of activities and educational visits does not place an unnecessary burden on family finances.  It is acknowledged that offering opportunities on a ‘first pay, first served’ basis discriminates against pupils from families on lower incomes and we will endeavour to avoid that method of selection.</w:t>
      </w:r>
    </w:p>
    <w:p w14:paraId="7734EBFB" w14:textId="77777777" w:rsidR="00380F98" w:rsidRPr="00B97FDF" w:rsidRDefault="00380F98" w:rsidP="00B97FDF">
      <w:pPr>
        <w:tabs>
          <w:tab w:val="left" w:pos="1110"/>
        </w:tabs>
        <w:rPr>
          <w:rFonts w:asciiTheme="majorHAnsi" w:hAnsiTheme="majorHAnsi" w:cstheme="majorHAnsi"/>
          <w:sz w:val="24"/>
          <w:szCs w:val="24"/>
          <w:lang w:eastAsia="en-GB"/>
        </w:rPr>
      </w:pPr>
    </w:p>
    <w:p w14:paraId="444DF80A"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1996 Education Act requires all schools to have a policy on charging and remissions for school activities, which will be kept under regular review.</w:t>
      </w:r>
    </w:p>
    <w:p w14:paraId="7E317B36" w14:textId="77777777" w:rsidR="00380F98" w:rsidRPr="00B97FDF" w:rsidRDefault="00380F98" w:rsidP="00B97FDF">
      <w:pPr>
        <w:tabs>
          <w:tab w:val="left" w:pos="1110"/>
        </w:tabs>
        <w:rPr>
          <w:rFonts w:asciiTheme="majorHAnsi" w:hAnsiTheme="majorHAnsi" w:cstheme="majorHAnsi"/>
          <w:sz w:val="24"/>
          <w:szCs w:val="24"/>
          <w:lang w:eastAsia="en-GB"/>
        </w:rPr>
      </w:pPr>
    </w:p>
    <w:p w14:paraId="4B50AFD1" w14:textId="77777777" w:rsidR="00380F98" w:rsidRPr="00B97FDF" w:rsidRDefault="00380F98"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policy identifies activities for which:</w:t>
      </w:r>
    </w:p>
    <w:p w14:paraId="7175BFA9" w14:textId="77777777" w:rsidR="00380F98" w:rsidRPr="00B97FDF" w:rsidRDefault="00380F98" w:rsidP="00B97FDF">
      <w:pPr>
        <w:tabs>
          <w:tab w:val="left" w:pos="1110"/>
        </w:tabs>
        <w:rPr>
          <w:rFonts w:asciiTheme="majorHAnsi" w:hAnsiTheme="majorHAnsi" w:cstheme="majorHAnsi"/>
          <w:sz w:val="24"/>
          <w:szCs w:val="24"/>
          <w:lang w:eastAsia="en-GB"/>
        </w:rPr>
      </w:pPr>
    </w:p>
    <w:p w14:paraId="4D46B553" w14:textId="7A49FAE3"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Voluntary contributions may be requested</w:t>
      </w:r>
      <w:r w:rsidR="00B97FDF">
        <w:rPr>
          <w:rFonts w:asciiTheme="majorHAnsi" w:hAnsiTheme="majorHAnsi" w:cstheme="majorHAnsi"/>
          <w:sz w:val="24"/>
          <w:szCs w:val="24"/>
          <w:lang w:eastAsia="en-GB"/>
        </w:rPr>
        <w:t>.</w:t>
      </w:r>
    </w:p>
    <w:p w14:paraId="2CA6FF9B" w14:textId="032AE103"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will be made</w:t>
      </w:r>
      <w:r w:rsidR="00B97FDF">
        <w:rPr>
          <w:rFonts w:asciiTheme="majorHAnsi" w:hAnsiTheme="majorHAnsi" w:cstheme="majorHAnsi"/>
          <w:sz w:val="24"/>
          <w:szCs w:val="24"/>
          <w:lang w:eastAsia="en-GB"/>
        </w:rPr>
        <w:t>.</w:t>
      </w:r>
    </w:p>
    <w:p w14:paraId="1DA8979B" w14:textId="1F06DE06"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will not be made</w:t>
      </w:r>
      <w:r w:rsidR="00B97FDF">
        <w:rPr>
          <w:rFonts w:asciiTheme="majorHAnsi" w:hAnsiTheme="majorHAnsi" w:cstheme="majorHAnsi"/>
          <w:sz w:val="24"/>
          <w:szCs w:val="24"/>
          <w:lang w:eastAsia="en-GB"/>
        </w:rPr>
        <w:t>.</w:t>
      </w:r>
    </w:p>
    <w:p w14:paraId="67CCD4EC" w14:textId="65804CEB" w:rsidR="00380F98" w:rsidRPr="00B97FDF" w:rsidRDefault="00380F98" w:rsidP="00B97FDF">
      <w:pPr>
        <w:numPr>
          <w:ilvl w:val="0"/>
          <w:numId w:val="25"/>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may be waived</w:t>
      </w:r>
      <w:r w:rsidR="00B97FDF">
        <w:rPr>
          <w:rFonts w:asciiTheme="majorHAnsi" w:hAnsiTheme="majorHAnsi" w:cstheme="majorHAnsi"/>
          <w:sz w:val="24"/>
          <w:szCs w:val="24"/>
          <w:lang w:eastAsia="en-GB"/>
        </w:rPr>
        <w:t>.</w:t>
      </w:r>
    </w:p>
    <w:p w14:paraId="381143BE" w14:textId="77777777" w:rsidR="00B010AB" w:rsidRPr="00B97FDF" w:rsidRDefault="00B010AB" w:rsidP="00B97FDF">
      <w:pPr>
        <w:tabs>
          <w:tab w:val="left" w:pos="1110"/>
        </w:tabs>
        <w:rPr>
          <w:rFonts w:asciiTheme="majorHAnsi" w:hAnsiTheme="majorHAnsi" w:cstheme="majorHAnsi"/>
          <w:sz w:val="24"/>
          <w:szCs w:val="24"/>
          <w:lang w:eastAsia="en-GB"/>
        </w:rPr>
      </w:pPr>
    </w:p>
    <w:p w14:paraId="096099FB" w14:textId="77777777" w:rsidR="00B010AB" w:rsidRPr="00B97FDF" w:rsidRDefault="00B010AB"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Voluntary Contributions</w:t>
      </w:r>
    </w:p>
    <w:p w14:paraId="4AB56393" w14:textId="77777777"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Separately from the matter of charging, schools may always seek voluntary contributions </w:t>
      </w:r>
      <w:proofErr w:type="gramStart"/>
      <w:r w:rsidRPr="00B97FDF">
        <w:rPr>
          <w:rFonts w:asciiTheme="majorHAnsi" w:hAnsiTheme="majorHAnsi" w:cstheme="majorHAnsi"/>
          <w:sz w:val="24"/>
          <w:szCs w:val="24"/>
          <w:lang w:eastAsia="en-GB"/>
        </w:rPr>
        <w:t>in order to</w:t>
      </w:r>
      <w:proofErr w:type="gramEnd"/>
      <w:r w:rsidRPr="00B97FDF">
        <w:rPr>
          <w:rFonts w:asciiTheme="majorHAnsi" w:hAnsiTheme="majorHAnsi" w:cstheme="majorHAnsi"/>
          <w:sz w:val="24"/>
          <w:szCs w:val="24"/>
          <w:lang w:eastAsia="en-GB"/>
        </w:rPr>
        <w:t xml:space="preserve"> offer a wide variety of experiences to pupils.  All requests for voluntary contributions will emphasise their voluntary nature and the fact that pupils of parents who do not make such contributions will be treated no differently from those who have.</w:t>
      </w:r>
    </w:p>
    <w:p w14:paraId="2BB9C9EE" w14:textId="77777777" w:rsidR="00B010AB" w:rsidRPr="00B97FDF" w:rsidRDefault="00B010AB" w:rsidP="00B97FDF">
      <w:pPr>
        <w:tabs>
          <w:tab w:val="left" w:pos="1110"/>
        </w:tabs>
        <w:rPr>
          <w:rFonts w:asciiTheme="majorHAnsi" w:hAnsiTheme="majorHAnsi" w:cstheme="majorHAnsi"/>
          <w:sz w:val="24"/>
          <w:szCs w:val="24"/>
          <w:lang w:eastAsia="en-GB"/>
        </w:rPr>
      </w:pPr>
    </w:p>
    <w:p w14:paraId="11848CE6" w14:textId="77777777" w:rsidR="00B010AB" w:rsidRPr="00B97FDF" w:rsidRDefault="00B010AB"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The law states:</w:t>
      </w:r>
    </w:p>
    <w:p w14:paraId="0EE90E16" w14:textId="0613C1D2"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If the activity cannot be funded without voluntary contributions the LAC or Headteacher will make this clear to parents from the outset</w:t>
      </w:r>
      <w:r w:rsidR="00B97FDF">
        <w:rPr>
          <w:rFonts w:asciiTheme="majorHAnsi" w:hAnsiTheme="majorHAnsi" w:cstheme="majorHAnsi"/>
          <w:sz w:val="24"/>
          <w:szCs w:val="24"/>
          <w:lang w:eastAsia="en-GB"/>
        </w:rPr>
        <w:t>.</w:t>
      </w:r>
    </w:p>
    <w:p w14:paraId="1DCE1BD7" w14:textId="77777777" w:rsidR="000F2B37" w:rsidRPr="00B97FDF" w:rsidRDefault="000F2B37" w:rsidP="00B97FDF">
      <w:pPr>
        <w:tabs>
          <w:tab w:val="left" w:pos="1110"/>
        </w:tabs>
        <w:rPr>
          <w:rFonts w:asciiTheme="majorHAnsi" w:hAnsiTheme="majorHAnsi" w:cstheme="majorHAnsi"/>
          <w:sz w:val="24"/>
          <w:szCs w:val="24"/>
          <w:lang w:eastAsia="en-GB"/>
        </w:rPr>
      </w:pPr>
    </w:p>
    <w:p w14:paraId="070EC347" w14:textId="3EFF3EBA"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No child will be excluded from an activity because his or her parents are unable or unwilling to pay</w:t>
      </w:r>
      <w:r w:rsidR="00B97FDF">
        <w:rPr>
          <w:rFonts w:asciiTheme="majorHAnsi" w:hAnsiTheme="majorHAnsi" w:cstheme="majorHAnsi"/>
          <w:sz w:val="24"/>
          <w:szCs w:val="24"/>
          <w:lang w:eastAsia="en-GB"/>
        </w:rPr>
        <w:t>.</w:t>
      </w:r>
    </w:p>
    <w:p w14:paraId="5C6628CC" w14:textId="77777777" w:rsidR="000F2B37" w:rsidRPr="00B97FDF" w:rsidRDefault="000F2B37" w:rsidP="00B97FDF">
      <w:pPr>
        <w:tabs>
          <w:tab w:val="left" w:pos="1110"/>
        </w:tabs>
        <w:rPr>
          <w:rFonts w:asciiTheme="majorHAnsi" w:hAnsiTheme="majorHAnsi" w:cstheme="majorHAnsi"/>
          <w:sz w:val="24"/>
          <w:szCs w:val="24"/>
          <w:lang w:eastAsia="en-GB"/>
        </w:rPr>
      </w:pPr>
    </w:p>
    <w:p w14:paraId="5638082E" w14:textId="61162A34"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If insufficient contribution </w:t>
      </w:r>
      <w:proofErr w:type="gramStart"/>
      <w:r w:rsidRPr="00B97FDF">
        <w:rPr>
          <w:rFonts w:asciiTheme="majorHAnsi" w:hAnsiTheme="majorHAnsi" w:cstheme="majorHAnsi"/>
          <w:sz w:val="24"/>
          <w:szCs w:val="24"/>
          <w:lang w:eastAsia="en-GB"/>
        </w:rPr>
        <w:t>are</w:t>
      </w:r>
      <w:proofErr w:type="gramEnd"/>
      <w:r w:rsidRPr="00B97FDF">
        <w:rPr>
          <w:rFonts w:asciiTheme="majorHAnsi" w:hAnsiTheme="majorHAnsi" w:cstheme="majorHAnsi"/>
          <w:sz w:val="24"/>
          <w:szCs w:val="24"/>
          <w:lang w:eastAsia="en-GB"/>
        </w:rPr>
        <w:t xml:space="preserve"> received, the trip or activity may have to be cancelled</w:t>
      </w:r>
      <w:r w:rsidR="00B97FDF">
        <w:rPr>
          <w:rFonts w:asciiTheme="majorHAnsi" w:hAnsiTheme="majorHAnsi" w:cstheme="majorHAnsi"/>
          <w:sz w:val="24"/>
          <w:szCs w:val="24"/>
          <w:lang w:eastAsia="en-GB"/>
        </w:rPr>
        <w:t>.</w:t>
      </w:r>
    </w:p>
    <w:p w14:paraId="3E9EA008" w14:textId="77777777" w:rsidR="000F2B37" w:rsidRPr="00B97FDF" w:rsidRDefault="000F2B37" w:rsidP="00B97FDF">
      <w:pPr>
        <w:tabs>
          <w:tab w:val="left" w:pos="1110"/>
        </w:tabs>
        <w:rPr>
          <w:rFonts w:asciiTheme="majorHAnsi" w:hAnsiTheme="majorHAnsi" w:cstheme="majorHAnsi"/>
          <w:sz w:val="24"/>
          <w:szCs w:val="24"/>
          <w:lang w:eastAsia="en-GB"/>
        </w:rPr>
      </w:pPr>
    </w:p>
    <w:p w14:paraId="666E2C25" w14:textId="2754D745" w:rsidR="00B010AB"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If a parent is unwilling or unable to pay their child will still be given an equal chance to go on the visit</w:t>
      </w:r>
      <w:r w:rsidR="00B97FDF">
        <w:rPr>
          <w:rFonts w:asciiTheme="majorHAnsi" w:hAnsiTheme="majorHAnsi" w:cstheme="majorHAnsi"/>
          <w:sz w:val="24"/>
          <w:szCs w:val="24"/>
          <w:lang w:eastAsia="en-GB"/>
        </w:rPr>
        <w:t>.</w:t>
      </w:r>
    </w:p>
    <w:p w14:paraId="25B9DEDE" w14:textId="77777777" w:rsidR="00B97FDF" w:rsidRPr="00B97FDF" w:rsidRDefault="00B97FDF" w:rsidP="00B97FDF">
      <w:pPr>
        <w:tabs>
          <w:tab w:val="left" w:pos="1110"/>
        </w:tabs>
        <w:rPr>
          <w:rFonts w:asciiTheme="majorHAnsi" w:hAnsiTheme="majorHAnsi" w:cstheme="majorHAnsi"/>
          <w:sz w:val="24"/>
          <w:szCs w:val="24"/>
          <w:lang w:eastAsia="en-GB"/>
        </w:rPr>
      </w:pPr>
    </w:p>
    <w:p w14:paraId="4B8595A9" w14:textId="383BD792" w:rsidR="00B010AB" w:rsidRPr="00B97FDF" w:rsidRDefault="00B010AB"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C</w:t>
      </w:r>
      <w:r w:rsidR="00B97FDF">
        <w:rPr>
          <w:rFonts w:asciiTheme="majorHAnsi" w:hAnsiTheme="majorHAnsi" w:cstheme="majorHAnsi"/>
          <w:b/>
          <w:color w:val="1F3864" w:themeColor="accent1" w:themeShade="80"/>
          <w:sz w:val="24"/>
          <w:szCs w:val="24"/>
          <w:lang w:eastAsia="en-GB"/>
        </w:rPr>
        <w:t>harges</w:t>
      </w:r>
      <w:r w:rsidRPr="00B97FDF">
        <w:rPr>
          <w:rFonts w:asciiTheme="majorHAnsi" w:hAnsiTheme="majorHAnsi" w:cstheme="majorHAnsi"/>
          <w:b/>
          <w:color w:val="1F3864" w:themeColor="accent1" w:themeShade="80"/>
          <w:sz w:val="24"/>
          <w:szCs w:val="24"/>
          <w:lang w:eastAsia="en-GB"/>
        </w:rPr>
        <w:t xml:space="preserve"> W</w:t>
      </w:r>
      <w:r w:rsidR="00B97FDF">
        <w:rPr>
          <w:rFonts w:asciiTheme="majorHAnsi" w:hAnsiTheme="majorHAnsi" w:cstheme="majorHAnsi"/>
          <w:b/>
          <w:color w:val="1F3864" w:themeColor="accent1" w:themeShade="80"/>
          <w:sz w:val="24"/>
          <w:szCs w:val="24"/>
          <w:lang w:eastAsia="en-GB"/>
        </w:rPr>
        <w:t>ill</w:t>
      </w:r>
      <w:r w:rsidRPr="00B97FDF">
        <w:rPr>
          <w:rFonts w:asciiTheme="majorHAnsi" w:hAnsiTheme="majorHAnsi" w:cstheme="majorHAnsi"/>
          <w:b/>
          <w:color w:val="1F3864" w:themeColor="accent1" w:themeShade="80"/>
          <w:sz w:val="24"/>
          <w:szCs w:val="24"/>
          <w:lang w:eastAsia="en-GB"/>
        </w:rPr>
        <w:t xml:space="preserve"> B</w:t>
      </w:r>
      <w:r w:rsidR="00B97FDF">
        <w:rPr>
          <w:rFonts w:asciiTheme="majorHAnsi" w:hAnsiTheme="majorHAnsi" w:cstheme="majorHAnsi"/>
          <w:b/>
          <w:color w:val="1F3864" w:themeColor="accent1" w:themeShade="80"/>
          <w:sz w:val="24"/>
          <w:szCs w:val="24"/>
          <w:lang w:eastAsia="en-GB"/>
        </w:rPr>
        <w:t>e</w:t>
      </w:r>
      <w:r w:rsidRPr="00B97FDF">
        <w:rPr>
          <w:rFonts w:asciiTheme="majorHAnsi" w:hAnsiTheme="majorHAnsi" w:cstheme="majorHAnsi"/>
          <w:b/>
          <w:color w:val="1F3864" w:themeColor="accent1" w:themeShade="80"/>
          <w:sz w:val="24"/>
          <w:szCs w:val="24"/>
          <w:lang w:eastAsia="en-GB"/>
        </w:rPr>
        <w:t xml:space="preserve"> M</w:t>
      </w:r>
      <w:r w:rsidR="00B97FDF">
        <w:rPr>
          <w:rFonts w:asciiTheme="majorHAnsi" w:hAnsiTheme="majorHAnsi" w:cstheme="majorHAnsi"/>
          <w:b/>
          <w:color w:val="1F3864" w:themeColor="accent1" w:themeShade="80"/>
          <w:sz w:val="24"/>
          <w:szCs w:val="24"/>
          <w:lang w:eastAsia="en-GB"/>
        </w:rPr>
        <w:t>ade</w:t>
      </w:r>
    </w:p>
    <w:p w14:paraId="3B95E22A" w14:textId="77777777"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Trust reserves the right to make a charge for the following activities which may from time to time be organised by the school:</w:t>
      </w:r>
    </w:p>
    <w:p w14:paraId="00123223" w14:textId="77777777" w:rsidR="00B010AB" w:rsidRPr="00B97FDF" w:rsidRDefault="00B010AB" w:rsidP="00B97FDF">
      <w:pPr>
        <w:tabs>
          <w:tab w:val="left" w:pos="1110"/>
        </w:tabs>
        <w:rPr>
          <w:rFonts w:asciiTheme="majorHAnsi" w:hAnsiTheme="majorHAnsi" w:cstheme="majorHAnsi"/>
          <w:sz w:val="24"/>
          <w:szCs w:val="24"/>
          <w:lang w:eastAsia="en-GB"/>
        </w:rPr>
      </w:pPr>
    </w:p>
    <w:p w14:paraId="551A2A20" w14:textId="7CD33D11" w:rsidR="00B010AB" w:rsidRPr="00B97FDF" w:rsidRDefault="00B010AB"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Activities outside school hours</w:t>
      </w:r>
      <w:r w:rsidRPr="00B97FDF">
        <w:rPr>
          <w:rFonts w:asciiTheme="majorHAnsi" w:hAnsiTheme="majorHAnsi" w:cstheme="majorHAnsi"/>
          <w:color w:val="1F3864" w:themeColor="accent1" w:themeShade="80"/>
          <w:sz w:val="24"/>
          <w:szCs w:val="24"/>
          <w:lang w:eastAsia="en-GB"/>
        </w:rPr>
        <w:t xml:space="preserve"> </w:t>
      </w:r>
      <w:r w:rsidRPr="00B97FDF">
        <w:rPr>
          <w:rFonts w:asciiTheme="majorHAnsi" w:hAnsiTheme="majorHAnsi" w:cstheme="majorHAnsi"/>
          <w:sz w:val="24"/>
          <w:szCs w:val="24"/>
          <w:lang w:eastAsia="en-GB"/>
        </w:rPr>
        <w:t xml:space="preserve">– the school will endeavour to provide a range of such activities from time to time.  These will sometimes include day and </w:t>
      </w:r>
      <w:r w:rsidR="00F4610E" w:rsidRPr="00B97FDF">
        <w:rPr>
          <w:rFonts w:asciiTheme="majorHAnsi" w:hAnsiTheme="majorHAnsi" w:cstheme="majorHAnsi"/>
          <w:sz w:val="24"/>
          <w:szCs w:val="24"/>
          <w:lang w:eastAsia="en-GB"/>
        </w:rPr>
        <w:t xml:space="preserve">residential </w:t>
      </w:r>
      <w:proofErr w:type="gramStart"/>
      <w:r w:rsidR="00F4610E" w:rsidRPr="00B97FDF">
        <w:rPr>
          <w:rFonts w:asciiTheme="majorHAnsi" w:hAnsiTheme="majorHAnsi" w:cstheme="majorHAnsi"/>
          <w:sz w:val="24"/>
          <w:szCs w:val="24"/>
          <w:lang w:eastAsia="en-GB"/>
        </w:rPr>
        <w:t>experiences</w:t>
      </w:r>
      <w:r w:rsidRPr="00B97FDF">
        <w:rPr>
          <w:rFonts w:asciiTheme="majorHAnsi" w:hAnsiTheme="majorHAnsi" w:cstheme="majorHAnsi"/>
          <w:sz w:val="24"/>
          <w:szCs w:val="24"/>
          <w:lang w:eastAsia="en-GB"/>
        </w:rPr>
        <w:t xml:space="preserve">, </w:t>
      </w:r>
      <w:r w:rsidRPr="00B97FDF">
        <w:rPr>
          <w:rFonts w:asciiTheme="majorHAnsi" w:hAnsiTheme="majorHAnsi" w:cstheme="majorHAnsi"/>
          <w:sz w:val="24"/>
          <w:szCs w:val="24"/>
          <w:lang w:eastAsia="en-GB"/>
        </w:rPr>
        <w:lastRenderedPageBreak/>
        <w:t>and</w:t>
      </w:r>
      <w:proofErr w:type="gramEnd"/>
      <w:r w:rsidRPr="00B97FDF">
        <w:rPr>
          <w:rFonts w:asciiTheme="majorHAnsi" w:hAnsiTheme="majorHAnsi" w:cstheme="majorHAnsi"/>
          <w:sz w:val="24"/>
          <w:szCs w:val="24"/>
          <w:lang w:eastAsia="en-GB"/>
        </w:rPr>
        <w:t xml:space="preserve"> are known generally as ‘optional </w:t>
      </w:r>
      <w:r w:rsidR="00F4610E" w:rsidRPr="00B97FDF">
        <w:rPr>
          <w:rFonts w:asciiTheme="majorHAnsi" w:hAnsiTheme="majorHAnsi" w:cstheme="majorHAnsi"/>
          <w:sz w:val="24"/>
          <w:szCs w:val="24"/>
          <w:lang w:eastAsia="en-GB"/>
        </w:rPr>
        <w:t>extras’</w:t>
      </w:r>
      <w:r w:rsidRPr="00B97FDF">
        <w:rPr>
          <w:rFonts w:asciiTheme="majorHAnsi" w:hAnsiTheme="majorHAnsi" w:cstheme="majorHAnsi"/>
          <w:sz w:val="24"/>
          <w:szCs w:val="24"/>
          <w:lang w:eastAsia="en-GB"/>
        </w:rPr>
        <w:t xml:space="preserve">.  Charges may be made for these </w:t>
      </w:r>
      <w:r w:rsidR="00050FA3" w:rsidRPr="00B97FDF">
        <w:rPr>
          <w:rFonts w:asciiTheme="majorHAnsi" w:hAnsiTheme="majorHAnsi" w:cstheme="majorHAnsi"/>
          <w:sz w:val="24"/>
          <w:szCs w:val="24"/>
          <w:lang w:eastAsia="en-GB"/>
        </w:rPr>
        <w:t>activities</w:t>
      </w:r>
      <w:r w:rsidRPr="00B97FDF">
        <w:rPr>
          <w:rFonts w:asciiTheme="majorHAnsi" w:hAnsiTheme="majorHAnsi" w:cstheme="majorHAnsi"/>
          <w:sz w:val="24"/>
          <w:szCs w:val="24"/>
          <w:lang w:eastAsia="en-GB"/>
        </w:rPr>
        <w:t xml:space="preserve"> EXCEPT where they are provided to fulfil any requirements specified in the syllabus of a prescribed public examination or are required in order to fulfil statutory duties </w:t>
      </w:r>
      <w:r w:rsidR="00050FA3" w:rsidRPr="00B97FDF">
        <w:rPr>
          <w:rFonts w:asciiTheme="majorHAnsi" w:hAnsiTheme="majorHAnsi" w:cstheme="majorHAnsi"/>
          <w:sz w:val="24"/>
          <w:szCs w:val="24"/>
          <w:lang w:eastAsia="en-GB"/>
        </w:rPr>
        <w:t>relating</w:t>
      </w:r>
      <w:r w:rsidRPr="00B97FDF">
        <w:rPr>
          <w:rFonts w:asciiTheme="majorHAnsi" w:hAnsiTheme="majorHAnsi" w:cstheme="majorHAnsi"/>
          <w:sz w:val="24"/>
          <w:szCs w:val="24"/>
          <w:lang w:eastAsia="en-GB"/>
        </w:rPr>
        <w:t xml:space="preserve"> to the National </w:t>
      </w:r>
      <w:r w:rsidR="00050FA3" w:rsidRPr="00B97FDF">
        <w:rPr>
          <w:rFonts w:asciiTheme="majorHAnsi" w:hAnsiTheme="majorHAnsi" w:cstheme="majorHAnsi"/>
          <w:sz w:val="24"/>
          <w:szCs w:val="24"/>
          <w:lang w:eastAsia="en-GB"/>
        </w:rPr>
        <w:t>Curriculum</w:t>
      </w:r>
      <w:r w:rsidRPr="00B97FDF">
        <w:rPr>
          <w:rFonts w:asciiTheme="majorHAnsi" w:hAnsiTheme="majorHAnsi" w:cstheme="majorHAnsi"/>
          <w:sz w:val="24"/>
          <w:szCs w:val="24"/>
          <w:lang w:eastAsia="en-GB"/>
        </w:rPr>
        <w:t xml:space="preserve"> or to religious education in which </w:t>
      </w:r>
      <w:r w:rsidR="00050FA3" w:rsidRPr="00B97FDF">
        <w:rPr>
          <w:rFonts w:asciiTheme="majorHAnsi" w:hAnsiTheme="majorHAnsi" w:cstheme="majorHAnsi"/>
          <w:sz w:val="24"/>
          <w:szCs w:val="24"/>
          <w:lang w:eastAsia="en-GB"/>
        </w:rPr>
        <w:t xml:space="preserve">case they are not regarded as optional extras as </w:t>
      </w:r>
      <w:proofErr w:type="gramStart"/>
      <w:r w:rsidR="00050FA3" w:rsidRPr="00B97FDF">
        <w:rPr>
          <w:rFonts w:asciiTheme="majorHAnsi" w:hAnsiTheme="majorHAnsi" w:cstheme="majorHAnsi"/>
          <w:sz w:val="24"/>
          <w:szCs w:val="24"/>
          <w:lang w:eastAsia="en-GB"/>
        </w:rPr>
        <w:t>such</w:t>
      </w:r>
      <w:proofErr w:type="gramEnd"/>
      <w:r w:rsidR="00050FA3" w:rsidRPr="00B97FDF">
        <w:rPr>
          <w:rFonts w:asciiTheme="majorHAnsi" w:hAnsiTheme="majorHAnsi" w:cstheme="majorHAnsi"/>
          <w:sz w:val="24"/>
          <w:szCs w:val="24"/>
          <w:lang w:eastAsia="en-GB"/>
        </w:rPr>
        <w:t xml:space="preserve"> and charges cannot be made. (Board and lodging charges may still however be made for any residential activities subject to the remission arrangements described below (time spent on t</w:t>
      </w:r>
      <w:r w:rsidR="00F828E7" w:rsidRPr="00B97FDF">
        <w:rPr>
          <w:rFonts w:asciiTheme="majorHAnsi" w:hAnsiTheme="majorHAnsi" w:cstheme="majorHAnsi"/>
          <w:sz w:val="24"/>
          <w:szCs w:val="24"/>
          <w:lang w:eastAsia="en-GB"/>
        </w:rPr>
        <w:t>ravel</w:t>
      </w:r>
      <w:r w:rsidR="00050FA3" w:rsidRPr="00B97FDF">
        <w:rPr>
          <w:rFonts w:asciiTheme="majorHAnsi" w:hAnsiTheme="majorHAnsi" w:cstheme="majorHAnsi"/>
          <w:sz w:val="24"/>
          <w:szCs w:val="24"/>
          <w:lang w:eastAsia="en-GB"/>
        </w:rPr>
        <w:t xml:space="preserve"> counts in this calculation if the travel itself occurs during school hours)</w:t>
      </w:r>
      <w:r w:rsidR="00B97FDF">
        <w:rPr>
          <w:rFonts w:asciiTheme="majorHAnsi" w:hAnsiTheme="majorHAnsi" w:cstheme="majorHAnsi"/>
          <w:sz w:val="24"/>
          <w:szCs w:val="24"/>
          <w:lang w:eastAsia="en-GB"/>
        </w:rPr>
        <w:t>.</w:t>
      </w:r>
    </w:p>
    <w:p w14:paraId="67CEFD6B" w14:textId="77777777" w:rsidR="00380F98" w:rsidRPr="00B97FDF" w:rsidRDefault="00380F98" w:rsidP="00B97FDF">
      <w:pPr>
        <w:tabs>
          <w:tab w:val="left" w:pos="1110"/>
        </w:tabs>
        <w:rPr>
          <w:rFonts w:asciiTheme="majorHAnsi" w:hAnsiTheme="majorHAnsi" w:cstheme="majorHAnsi"/>
          <w:sz w:val="24"/>
          <w:szCs w:val="24"/>
          <w:lang w:eastAsia="en-GB"/>
        </w:rPr>
      </w:pPr>
    </w:p>
    <w:p w14:paraId="0ADCD9A6" w14:textId="4EDAAE8F"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 xml:space="preserve">Residential activities held during </w:t>
      </w:r>
      <w:proofErr w:type="gramStart"/>
      <w:r w:rsidR="00F4610E" w:rsidRPr="00B97FDF">
        <w:rPr>
          <w:rFonts w:asciiTheme="majorHAnsi" w:hAnsiTheme="majorHAnsi" w:cstheme="majorHAnsi"/>
          <w:b/>
          <w:color w:val="1F3864" w:themeColor="accent1" w:themeShade="80"/>
          <w:sz w:val="24"/>
          <w:szCs w:val="24"/>
          <w:lang w:eastAsia="en-GB"/>
        </w:rPr>
        <w:t>schools</w:t>
      </w:r>
      <w:proofErr w:type="gramEnd"/>
      <w:r w:rsidR="00F4610E" w:rsidRPr="00B97FDF">
        <w:rPr>
          <w:rFonts w:asciiTheme="majorHAnsi" w:hAnsiTheme="majorHAnsi" w:cstheme="majorHAnsi"/>
          <w:b/>
          <w:color w:val="1F3864" w:themeColor="accent1" w:themeShade="80"/>
          <w:sz w:val="24"/>
          <w:szCs w:val="24"/>
          <w:lang w:eastAsia="en-GB"/>
        </w:rPr>
        <w:t xml:space="preserve"> hours</w:t>
      </w:r>
      <w:r w:rsidRPr="00B97FDF">
        <w:rPr>
          <w:rFonts w:asciiTheme="majorHAnsi" w:hAnsiTheme="majorHAnsi" w:cstheme="majorHAnsi"/>
          <w:sz w:val="24"/>
          <w:szCs w:val="24"/>
          <w:lang w:eastAsia="en-GB"/>
        </w:rPr>
        <w:t xml:space="preserve"> – charges may be made for the board and lodging element of those residential activities during school hours.  Parents will be notified in advance of any such activities which the school proposes to organise and the estimated cost.  Parental consent will be obtained for their </w:t>
      </w:r>
      <w:r w:rsidR="00166DA6" w:rsidRPr="00B97FDF">
        <w:rPr>
          <w:rFonts w:asciiTheme="majorHAnsi" w:hAnsiTheme="majorHAnsi" w:cstheme="majorHAnsi"/>
          <w:sz w:val="24"/>
          <w:szCs w:val="24"/>
          <w:lang w:eastAsia="en-GB"/>
        </w:rPr>
        <w:t>children’s</w:t>
      </w:r>
      <w:r w:rsidRPr="00B97FDF">
        <w:rPr>
          <w:rFonts w:asciiTheme="majorHAnsi" w:hAnsiTheme="majorHAnsi" w:cstheme="majorHAnsi"/>
          <w:sz w:val="24"/>
          <w:szCs w:val="24"/>
          <w:lang w:eastAsia="en-GB"/>
        </w:rPr>
        <w:t xml:space="preserve"> participation in any such activities for which a charge may be made.  </w:t>
      </w:r>
      <w:proofErr w:type="gramStart"/>
      <w:r w:rsidRPr="00B97FDF">
        <w:rPr>
          <w:rFonts w:asciiTheme="majorHAnsi" w:hAnsiTheme="majorHAnsi" w:cstheme="majorHAnsi"/>
          <w:sz w:val="24"/>
          <w:szCs w:val="24"/>
          <w:lang w:eastAsia="en-GB"/>
        </w:rPr>
        <w:t>However</w:t>
      </w:r>
      <w:proofErr w:type="gramEnd"/>
      <w:r w:rsidRPr="00B97FDF">
        <w:rPr>
          <w:rFonts w:asciiTheme="majorHAnsi" w:hAnsiTheme="majorHAnsi" w:cstheme="majorHAnsi"/>
          <w:sz w:val="24"/>
          <w:szCs w:val="24"/>
          <w:lang w:eastAsia="en-GB"/>
        </w:rPr>
        <w:t xml:space="preserve"> pupils whose parents are in receipt of certain benefits (see remissions policy) may not be charged for board and lodging costs</w:t>
      </w:r>
      <w:r w:rsidR="00B97FDF">
        <w:rPr>
          <w:rFonts w:asciiTheme="majorHAnsi" w:hAnsiTheme="majorHAnsi" w:cstheme="majorHAnsi"/>
          <w:sz w:val="24"/>
          <w:szCs w:val="24"/>
          <w:lang w:eastAsia="en-GB"/>
        </w:rPr>
        <w:t>.</w:t>
      </w:r>
    </w:p>
    <w:p w14:paraId="55967EBC" w14:textId="77777777" w:rsidR="00050FA3" w:rsidRPr="00B97FDF" w:rsidRDefault="00050FA3" w:rsidP="00B97FDF">
      <w:pPr>
        <w:tabs>
          <w:tab w:val="left" w:pos="1110"/>
        </w:tabs>
        <w:rPr>
          <w:rFonts w:asciiTheme="majorHAnsi" w:hAnsiTheme="majorHAnsi" w:cstheme="majorHAnsi"/>
          <w:sz w:val="24"/>
          <w:szCs w:val="24"/>
          <w:lang w:eastAsia="en-GB"/>
        </w:rPr>
      </w:pPr>
    </w:p>
    <w:p w14:paraId="0988CC70" w14:textId="366787AE"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Music Tuition</w:t>
      </w:r>
      <w:r w:rsidRPr="00B97FDF">
        <w:rPr>
          <w:rFonts w:asciiTheme="majorHAnsi" w:hAnsiTheme="majorHAnsi" w:cstheme="majorHAnsi"/>
          <w:sz w:val="24"/>
          <w:szCs w:val="24"/>
          <w:lang w:eastAsia="en-GB"/>
        </w:rPr>
        <w:t xml:space="preserve"> – music tuition for individual</w:t>
      </w:r>
      <w:r w:rsidR="00F4610E" w:rsidRPr="00B97FDF">
        <w:rPr>
          <w:rFonts w:asciiTheme="majorHAnsi" w:hAnsiTheme="majorHAnsi" w:cstheme="majorHAnsi"/>
          <w:sz w:val="24"/>
          <w:szCs w:val="24"/>
          <w:lang w:eastAsia="en-GB"/>
        </w:rPr>
        <w:t xml:space="preserve">s </w:t>
      </w:r>
      <w:r w:rsidRPr="00B97FDF">
        <w:rPr>
          <w:rFonts w:asciiTheme="majorHAnsi" w:hAnsiTheme="majorHAnsi" w:cstheme="majorHAnsi"/>
          <w:sz w:val="24"/>
          <w:szCs w:val="24"/>
          <w:lang w:eastAsia="en-GB"/>
        </w:rPr>
        <w:t>or groups of up to 4 pupils</w:t>
      </w:r>
      <w:r w:rsidR="00B97FDF">
        <w:rPr>
          <w:rFonts w:asciiTheme="majorHAnsi" w:hAnsiTheme="majorHAnsi" w:cstheme="majorHAnsi"/>
          <w:sz w:val="24"/>
          <w:szCs w:val="24"/>
          <w:lang w:eastAsia="en-GB"/>
        </w:rPr>
        <w:t>.</w:t>
      </w:r>
    </w:p>
    <w:p w14:paraId="6017ABDE" w14:textId="77777777" w:rsidR="00050FA3" w:rsidRPr="00B97FDF" w:rsidRDefault="00050FA3" w:rsidP="00B97FDF">
      <w:pPr>
        <w:tabs>
          <w:tab w:val="left" w:pos="1110"/>
        </w:tabs>
        <w:rPr>
          <w:rFonts w:asciiTheme="majorHAnsi" w:hAnsiTheme="majorHAnsi" w:cstheme="majorHAnsi"/>
          <w:sz w:val="24"/>
          <w:szCs w:val="24"/>
          <w:lang w:eastAsia="en-GB"/>
        </w:rPr>
      </w:pPr>
    </w:p>
    <w:p w14:paraId="072952EC" w14:textId="3CCCEEFC"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b/>
          <w:color w:val="1F3864" w:themeColor="accent1" w:themeShade="80"/>
          <w:sz w:val="24"/>
          <w:szCs w:val="24"/>
          <w:lang w:eastAsia="en-GB"/>
        </w:rPr>
        <w:t>Home to school student transport</w:t>
      </w:r>
      <w:r w:rsidRPr="00B97FDF">
        <w:rPr>
          <w:rFonts w:asciiTheme="majorHAnsi" w:hAnsiTheme="majorHAnsi" w:cstheme="majorHAnsi"/>
          <w:sz w:val="24"/>
          <w:szCs w:val="24"/>
          <w:lang w:eastAsia="en-GB"/>
        </w:rPr>
        <w:t xml:space="preserve"> – costs incurred by the school in providing home to school transport for students</w:t>
      </w:r>
      <w:r w:rsidR="00B97FDF">
        <w:rPr>
          <w:rFonts w:asciiTheme="majorHAnsi" w:hAnsiTheme="majorHAnsi" w:cstheme="majorHAnsi"/>
          <w:sz w:val="24"/>
          <w:szCs w:val="24"/>
          <w:lang w:eastAsia="en-GB"/>
        </w:rPr>
        <w:t>.</w:t>
      </w:r>
    </w:p>
    <w:p w14:paraId="575ED118" w14:textId="77777777" w:rsidR="00050FA3" w:rsidRPr="00B97FDF" w:rsidRDefault="00050FA3" w:rsidP="00B97FDF">
      <w:pPr>
        <w:tabs>
          <w:tab w:val="left" w:pos="1110"/>
        </w:tabs>
        <w:rPr>
          <w:rFonts w:asciiTheme="majorHAnsi" w:hAnsiTheme="majorHAnsi" w:cstheme="majorHAnsi"/>
          <w:sz w:val="24"/>
          <w:szCs w:val="24"/>
          <w:lang w:eastAsia="en-GB"/>
        </w:rPr>
      </w:pPr>
    </w:p>
    <w:p w14:paraId="6B8869BF" w14:textId="77777777"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Parents will be notified in advance of any ‘optional extras’ which the school proposes to organise and the estimated cost.  Parental consent will be obtained if their children are to participate in any activities for which a charge may be made.</w:t>
      </w:r>
    </w:p>
    <w:p w14:paraId="6B4DB108" w14:textId="77777777" w:rsidR="00050FA3" w:rsidRPr="00B97FDF" w:rsidRDefault="00050FA3" w:rsidP="00B97FDF">
      <w:pPr>
        <w:tabs>
          <w:tab w:val="left" w:pos="1110"/>
        </w:tabs>
        <w:rPr>
          <w:rFonts w:asciiTheme="majorHAnsi" w:hAnsiTheme="majorHAnsi" w:cstheme="majorHAnsi"/>
          <w:sz w:val="24"/>
          <w:szCs w:val="24"/>
          <w:lang w:eastAsia="en-GB"/>
        </w:rPr>
      </w:pPr>
    </w:p>
    <w:p w14:paraId="1E8D686F" w14:textId="77777777" w:rsidR="00050FA3" w:rsidRPr="00B97FDF" w:rsidRDefault="00050FA3"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Any charge for a particular activity will be dependent upon the type of activity and its costs and the number of participants.  This charge will not exceed the actual cost of providing the activity, divided equally by the number of pupils willing to participate.  The cost of other pupils participating in the visit will not </w:t>
      </w:r>
      <w:r w:rsidR="00F4610E" w:rsidRPr="00B97FDF">
        <w:rPr>
          <w:rFonts w:asciiTheme="majorHAnsi" w:hAnsiTheme="majorHAnsi" w:cstheme="majorHAnsi"/>
          <w:sz w:val="24"/>
          <w:szCs w:val="24"/>
          <w:lang w:eastAsia="en-GB"/>
        </w:rPr>
        <w:t xml:space="preserve">be </w:t>
      </w:r>
      <w:r w:rsidRPr="00B97FDF">
        <w:rPr>
          <w:rFonts w:asciiTheme="majorHAnsi" w:hAnsiTheme="majorHAnsi" w:cstheme="majorHAnsi"/>
          <w:sz w:val="24"/>
          <w:szCs w:val="24"/>
          <w:lang w:eastAsia="en-GB"/>
        </w:rPr>
        <w:t>included in the charge.  The charge may however include an appropriate</w:t>
      </w:r>
      <w:r w:rsidR="00F4610E" w:rsidRPr="00B97FDF">
        <w:rPr>
          <w:rFonts w:asciiTheme="majorHAnsi" w:hAnsiTheme="majorHAnsi" w:cstheme="majorHAnsi"/>
          <w:sz w:val="24"/>
          <w:szCs w:val="24"/>
          <w:lang w:eastAsia="en-GB"/>
        </w:rPr>
        <w:t xml:space="preserve"> fee</w:t>
      </w:r>
      <w:r w:rsidRPr="00B97FDF">
        <w:rPr>
          <w:rFonts w:asciiTheme="majorHAnsi" w:hAnsiTheme="majorHAnsi" w:cstheme="majorHAnsi"/>
          <w:sz w:val="24"/>
          <w:szCs w:val="24"/>
          <w:lang w:eastAsia="en-GB"/>
        </w:rPr>
        <w:t xml:space="preserve"> for such things as:</w:t>
      </w:r>
    </w:p>
    <w:p w14:paraId="31EC2CC9" w14:textId="77777777" w:rsidR="00050FA3" w:rsidRPr="00B97FDF" w:rsidRDefault="00050FA3" w:rsidP="00B97FDF">
      <w:pPr>
        <w:tabs>
          <w:tab w:val="left" w:pos="1110"/>
        </w:tabs>
        <w:rPr>
          <w:rFonts w:asciiTheme="majorHAnsi" w:hAnsiTheme="majorHAnsi" w:cstheme="majorHAnsi"/>
          <w:sz w:val="24"/>
          <w:szCs w:val="24"/>
          <w:lang w:eastAsia="en-GB"/>
        </w:rPr>
      </w:pPr>
    </w:p>
    <w:p w14:paraId="4C7EF947" w14:textId="1CF90C0C" w:rsidR="00050FA3" w:rsidRPr="00B97FDF" w:rsidRDefault="00050FA3"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pupil’s travel costs</w:t>
      </w:r>
      <w:r w:rsidR="00B97FDF">
        <w:rPr>
          <w:rFonts w:asciiTheme="majorHAnsi" w:hAnsiTheme="majorHAnsi" w:cstheme="majorHAnsi"/>
          <w:sz w:val="24"/>
          <w:szCs w:val="24"/>
          <w:lang w:eastAsia="en-GB"/>
        </w:rPr>
        <w:t>.</w:t>
      </w:r>
    </w:p>
    <w:p w14:paraId="3E2E05F7" w14:textId="194FDB50" w:rsidR="00050FA3" w:rsidRPr="00B97FDF" w:rsidRDefault="00050FA3"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pupil’s board and lodging costs</w:t>
      </w:r>
      <w:r w:rsidR="00B97FDF">
        <w:rPr>
          <w:rFonts w:asciiTheme="majorHAnsi" w:hAnsiTheme="majorHAnsi" w:cstheme="majorHAnsi"/>
          <w:sz w:val="24"/>
          <w:szCs w:val="24"/>
          <w:lang w:eastAsia="en-GB"/>
        </w:rPr>
        <w:t>.</w:t>
      </w:r>
    </w:p>
    <w:p w14:paraId="06A7A129" w14:textId="279D5352"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Materials, books, instruments and other equipment</w:t>
      </w:r>
      <w:r w:rsidR="00B97FDF">
        <w:rPr>
          <w:rFonts w:asciiTheme="majorHAnsi" w:hAnsiTheme="majorHAnsi" w:cstheme="majorHAnsi"/>
          <w:sz w:val="24"/>
          <w:szCs w:val="24"/>
          <w:lang w:eastAsia="en-GB"/>
        </w:rPr>
        <w:t>.</w:t>
      </w:r>
    </w:p>
    <w:p w14:paraId="67DE5FDC" w14:textId="599240A9"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Non-teaching staff costs</w:t>
      </w:r>
      <w:r w:rsidR="00B97FDF">
        <w:rPr>
          <w:rFonts w:asciiTheme="majorHAnsi" w:hAnsiTheme="majorHAnsi" w:cstheme="majorHAnsi"/>
          <w:sz w:val="24"/>
          <w:szCs w:val="24"/>
          <w:lang w:eastAsia="en-GB"/>
        </w:rPr>
        <w:t>.</w:t>
      </w:r>
    </w:p>
    <w:p w14:paraId="59105D14" w14:textId="5AC7855C"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Entrance fees to museums, castles, theatres etc</w:t>
      </w:r>
      <w:r w:rsidR="00B97FDF">
        <w:rPr>
          <w:rFonts w:asciiTheme="majorHAnsi" w:hAnsiTheme="majorHAnsi" w:cstheme="majorHAnsi"/>
          <w:sz w:val="24"/>
          <w:szCs w:val="24"/>
          <w:lang w:eastAsia="en-GB"/>
        </w:rPr>
        <w:t>.</w:t>
      </w:r>
    </w:p>
    <w:p w14:paraId="63CFA028" w14:textId="3353FED4"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Insurance costs</w:t>
      </w:r>
      <w:r w:rsidR="00B97FDF">
        <w:rPr>
          <w:rFonts w:asciiTheme="majorHAnsi" w:hAnsiTheme="majorHAnsi" w:cstheme="majorHAnsi"/>
          <w:sz w:val="24"/>
          <w:szCs w:val="24"/>
          <w:lang w:eastAsia="en-GB"/>
        </w:rPr>
        <w:t>.</w:t>
      </w:r>
    </w:p>
    <w:p w14:paraId="2F3FFAD8" w14:textId="3863CDC7" w:rsidR="00AD09B7" w:rsidRPr="00B97FDF" w:rsidRDefault="00AD09B7" w:rsidP="00B97FDF">
      <w:pPr>
        <w:pStyle w:val="ListParagraph"/>
        <w:numPr>
          <w:ilvl w:val="0"/>
          <w:numId w:val="31"/>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The expenses only of participating teachers engaged on a separate contract for services to provide the ‘optional extra’</w:t>
      </w:r>
      <w:r w:rsidR="00B97FDF">
        <w:rPr>
          <w:rFonts w:asciiTheme="majorHAnsi" w:hAnsiTheme="majorHAnsi" w:cstheme="majorHAnsi"/>
          <w:sz w:val="24"/>
          <w:szCs w:val="24"/>
          <w:lang w:eastAsia="en-GB"/>
        </w:rPr>
        <w:t>.</w:t>
      </w:r>
    </w:p>
    <w:p w14:paraId="0A6158DC" w14:textId="77777777" w:rsidR="00AD09B7" w:rsidRPr="00B97FDF" w:rsidRDefault="00AD09B7" w:rsidP="00B97FDF">
      <w:pPr>
        <w:tabs>
          <w:tab w:val="left" w:pos="1110"/>
        </w:tabs>
        <w:rPr>
          <w:rFonts w:asciiTheme="majorHAnsi" w:hAnsiTheme="majorHAnsi" w:cstheme="majorHAnsi"/>
          <w:strike/>
          <w:sz w:val="24"/>
          <w:szCs w:val="24"/>
          <w:lang w:eastAsia="en-GB"/>
        </w:rPr>
      </w:pPr>
    </w:p>
    <w:p w14:paraId="539AA425" w14:textId="584495E5" w:rsidR="00AD09B7" w:rsidRPr="00B97FDF" w:rsidRDefault="00AD09B7"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C</w:t>
      </w:r>
      <w:r w:rsidR="00B97FDF">
        <w:rPr>
          <w:rFonts w:asciiTheme="majorHAnsi" w:hAnsiTheme="majorHAnsi" w:cstheme="majorHAnsi"/>
          <w:b/>
          <w:color w:val="1F3864" w:themeColor="accent1" w:themeShade="80"/>
          <w:sz w:val="24"/>
          <w:szCs w:val="24"/>
          <w:lang w:eastAsia="en-GB"/>
        </w:rPr>
        <w:t>harges</w:t>
      </w:r>
      <w:r w:rsidRPr="00B97FDF">
        <w:rPr>
          <w:rFonts w:asciiTheme="majorHAnsi" w:hAnsiTheme="majorHAnsi" w:cstheme="majorHAnsi"/>
          <w:b/>
          <w:color w:val="1F3864" w:themeColor="accent1" w:themeShade="80"/>
          <w:sz w:val="24"/>
          <w:szCs w:val="24"/>
          <w:lang w:eastAsia="en-GB"/>
        </w:rPr>
        <w:t xml:space="preserve"> W</w:t>
      </w:r>
      <w:r w:rsidR="00B97FDF">
        <w:rPr>
          <w:rFonts w:asciiTheme="majorHAnsi" w:hAnsiTheme="majorHAnsi" w:cstheme="majorHAnsi"/>
          <w:b/>
          <w:color w:val="1F3864" w:themeColor="accent1" w:themeShade="80"/>
          <w:sz w:val="24"/>
          <w:szCs w:val="24"/>
          <w:lang w:eastAsia="en-GB"/>
        </w:rPr>
        <w:t>ill</w:t>
      </w:r>
      <w:r w:rsidRPr="00B97FDF">
        <w:rPr>
          <w:rFonts w:asciiTheme="majorHAnsi" w:hAnsiTheme="majorHAnsi" w:cstheme="majorHAnsi"/>
          <w:b/>
          <w:color w:val="1F3864" w:themeColor="accent1" w:themeShade="80"/>
          <w:sz w:val="24"/>
          <w:szCs w:val="24"/>
          <w:lang w:eastAsia="en-GB"/>
        </w:rPr>
        <w:t xml:space="preserve"> N</w:t>
      </w:r>
      <w:r w:rsidR="00B97FDF">
        <w:rPr>
          <w:rFonts w:asciiTheme="majorHAnsi" w:hAnsiTheme="majorHAnsi" w:cstheme="majorHAnsi"/>
          <w:b/>
          <w:color w:val="1F3864" w:themeColor="accent1" w:themeShade="80"/>
          <w:sz w:val="24"/>
          <w:szCs w:val="24"/>
          <w:lang w:eastAsia="en-GB"/>
        </w:rPr>
        <w:t>ot</w:t>
      </w:r>
      <w:r w:rsidRPr="00B97FDF">
        <w:rPr>
          <w:rFonts w:asciiTheme="majorHAnsi" w:hAnsiTheme="majorHAnsi" w:cstheme="majorHAnsi"/>
          <w:b/>
          <w:color w:val="1F3864" w:themeColor="accent1" w:themeShade="80"/>
          <w:sz w:val="24"/>
          <w:szCs w:val="24"/>
          <w:lang w:eastAsia="en-GB"/>
        </w:rPr>
        <w:t xml:space="preserve"> B</w:t>
      </w:r>
      <w:r w:rsidR="00B97FDF">
        <w:rPr>
          <w:rFonts w:asciiTheme="majorHAnsi" w:hAnsiTheme="majorHAnsi" w:cstheme="majorHAnsi"/>
          <w:b/>
          <w:color w:val="1F3864" w:themeColor="accent1" w:themeShade="80"/>
          <w:sz w:val="24"/>
          <w:szCs w:val="24"/>
          <w:lang w:eastAsia="en-GB"/>
        </w:rPr>
        <w:t>e</w:t>
      </w:r>
      <w:r w:rsidRPr="00B97FDF">
        <w:rPr>
          <w:rFonts w:asciiTheme="majorHAnsi" w:hAnsiTheme="majorHAnsi" w:cstheme="majorHAnsi"/>
          <w:b/>
          <w:color w:val="1F3864" w:themeColor="accent1" w:themeShade="80"/>
          <w:sz w:val="24"/>
          <w:szCs w:val="24"/>
          <w:lang w:eastAsia="en-GB"/>
        </w:rPr>
        <w:t xml:space="preserve"> M</w:t>
      </w:r>
      <w:r w:rsidR="00B97FDF">
        <w:rPr>
          <w:rFonts w:asciiTheme="majorHAnsi" w:hAnsiTheme="majorHAnsi" w:cstheme="majorHAnsi"/>
          <w:b/>
          <w:color w:val="1F3864" w:themeColor="accent1" w:themeShade="80"/>
          <w:sz w:val="24"/>
          <w:szCs w:val="24"/>
          <w:lang w:eastAsia="en-GB"/>
        </w:rPr>
        <w:t>ade</w:t>
      </w:r>
    </w:p>
    <w:p w14:paraId="5ABB48DD" w14:textId="77777777" w:rsidR="00AD09B7" w:rsidRPr="00B97FDF" w:rsidRDefault="00AD09B7"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Charges will not be made for the following:</w:t>
      </w:r>
    </w:p>
    <w:p w14:paraId="5DE73EB2" w14:textId="77777777" w:rsidR="00AD09B7" w:rsidRPr="00B97FDF" w:rsidRDefault="00AD09B7" w:rsidP="00B97FDF">
      <w:pPr>
        <w:tabs>
          <w:tab w:val="left" w:pos="1110"/>
        </w:tabs>
        <w:rPr>
          <w:rFonts w:asciiTheme="majorHAnsi" w:hAnsiTheme="majorHAnsi" w:cstheme="majorHAnsi"/>
          <w:sz w:val="24"/>
          <w:szCs w:val="24"/>
          <w:lang w:eastAsia="en-GB"/>
        </w:rPr>
      </w:pPr>
    </w:p>
    <w:p w14:paraId="0B1D2965" w14:textId="676BA888" w:rsidR="0067031D" w:rsidRPr="00B97FDF" w:rsidRDefault="00AD09B7"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An admission application</w:t>
      </w:r>
      <w:r w:rsidR="00A3626E" w:rsidRPr="00B97FDF">
        <w:rPr>
          <w:rFonts w:asciiTheme="majorHAnsi" w:hAnsiTheme="majorHAnsi" w:cstheme="majorHAnsi"/>
          <w:sz w:val="24"/>
          <w:szCs w:val="24"/>
          <w:lang w:eastAsia="en-GB"/>
        </w:rPr>
        <w:t>.</w:t>
      </w:r>
    </w:p>
    <w:p w14:paraId="6C49A75F" w14:textId="14863A6B" w:rsidR="0067031D" w:rsidRPr="00B97FDF" w:rsidRDefault="00AD09B7"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Education provided during school hours (including the supply of any materials, books, instruments or other equipment)</w:t>
      </w:r>
      <w:r w:rsidR="00A3626E" w:rsidRPr="00B97FDF">
        <w:rPr>
          <w:rFonts w:asciiTheme="majorHAnsi" w:hAnsiTheme="majorHAnsi" w:cstheme="majorHAnsi"/>
          <w:sz w:val="24"/>
          <w:szCs w:val="24"/>
          <w:lang w:eastAsia="en-GB"/>
        </w:rPr>
        <w:t>.</w:t>
      </w:r>
    </w:p>
    <w:p w14:paraId="7B344A55" w14:textId="73EA2CA4"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lastRenderedPageBreak/>
        <w:t>Educational provided outside school hours if it is part of the National Curriculum or part of a syllabus for a prescribed public examination that the pupil is being prepared for at the school, or part of the school’s basic curriculum for religious education</w:t>
      </w:r>
      <w:r w:rsidR="00A3626E" w:rsidRPr="00B97FDF">
        <w:rPr>
          <w:rFonts w:asciiTheme="majorHAnsi" w:hAnsiTheme="majorHAnsi" w:cstheme="majorHAnsi"/>
          <w:sz w:val="24"/>
          <w:szCs w:val="24"/>
          <w:lang w:eastAsia="en-GB"/>
        </w:rPr>
        <w:t>.</w:t>
      </w:r>
      <w:r w:rsidRPr="00B97FDF">
        <w:rPr>
          <w:rFonts w:asciiTheme="majorHAnsi" w:hAnsiTheme="majorHAnsi" w:cstheme="majorHAnsi"/>
          <w:sz w:val="24"/>
          <w:szCs w:val="24"/>
          <w:lang w:eastAsia="en-GB"/>
        </w:rPr>
        <w:t xml:space="preserve"> </w:t>
      </w:r>
    </w:p>
    <w:p w14:paraId="5041F04E" w14:textId="71FE511F"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Tuition for pupils learning to play musical instruments (or singing) it the tuition is required as part of the National Curriculum, or part of a syllabus for a prescribed public examination that the pupil is being prepared for the school, or part of religious education</w:t>
      </w:r>
      <w:r w:rsidR="00A3626E" w:rsidRPr="00B97FDF">
        <w:rPr>
          <w:rFonts w:asciiTheme="majorHAnsi" w:hAnsiTheme="majorHAnsi" w:cstheme="majorHAnsi"/>
          <w:sz w:val="24"/>
          <w:szCs w:val="24"/>
          <w:lang w:eastAsia="en-GB"/>
        </w:rPr>
        <w:t>.</w:t>
      </w:r>
    </w:p>
    <w:p w14:paraId="5C57A086" w14:textId="4F95BDF7"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Entry for a prescribed public examination, if the pupil has been prepared for it at the school</w:t>
      </w:r>
      <w:r w:rsidR="00A3626E" w:rsidRPr="00B97FDF">
        <w:rPr>
          <w:rFonts w:asciiTheme="majorHAnsi" w:hAnsiTheme="majorHAnsi" w:cstheme="majorHAnsi"/>
          <w:sz w:val="24"/>
          <w:szCs w:val="24"/>
          <w:lang w:eastAsia="en-GB"/>
        </w:rPr>
        <w:t>.</w:t>
      </w:r>
    </w:p>
    <w:p w14:paraId="6C4C2AFE" w14:textId="243A2DA7"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Examination re-sit(s) if the pupil is being prepared for the re-sit(s) at the school.  However, if a pupil fails, without good reason, to meet any examination requirement for a syllabus a charge will</w:t>
      </w:r>
      <w:r w:rsidR="00166DA6" w:rsidRPr="00B97FDF">
        <w:rPr>
          <w:rFonts w:asciiTheme="majorHAnsi" w:hAnsiTheme="majorHAnsi" w:cstheme="majorHAnsi"/>
          <w:sz w:val="24"/>
          <w:szCs w:val="24"/>
          <w:lang w:eastAsia="en-GB"/>
        </w:rPr>
        <w:t xml:space="preserve"> </w:t>
      </w:r>
      <w:r w:rsidRPr="00B97FDF">
        <w:rPr>
          <w:rFonts w:asciiTheme="majorHAnsi" w:hAnsiTheme="majorHAnsi" w:cstheme="majorHAnsi"/>
          <w:sz w:val="24"/>
          <w:szCs w:val="24"/>
          <w:lang w:eastAsia="en-GB"/>
        </w:rPr>
        <w:t>be made</w:t>
      </w:r>
      <w:r w:rsidR="00A3626E" w:rsidRPr="00B97FDF">
        <w:rPr>
          <w:rFonts w:asciiTheme="majorHAnsi" w:hAnsiTheme="majorHAnsi" w:cstheme="majorHAnsi"/>
          <w:sz w:val="24"/>
          <w:szCs w:val="24"/>
          <w:lang w:eastAsia="en-GB"/>
        </w:rPr>
        <w:t>.</w:t>
      </w:r>
    </w:p>
    <w:p w14:paraId="29090D96" w14:textId="228F7A2C"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Education provided on any trip that takes place during school hours</w:t>
      </w:r>
      <w:r w:rsidR="00A3626E" w:rsidRPr="00B97FDF">
        <w:rPr>
          <w:rFonts w:asciiTheme="majorHAnsi" w:hAnsiTheme="majorHAnsi" w:cstheme="majorHAnsi"/>
          <w:sz w:val="24"/>
          <w:szCs w:val="24"/>
          <w:lang w:eastAsia="en-GB"/>
        </w:rPr>
        <w:t>.</w:t>
      </w:r>
    </w:p>
    <w:p w14:paraId="4A781CF6" w14:textId="188DA57C"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Education provided on any trip that takes place outside school hours, is part of the National Curriculum, or part of a syllabus for a prescribed public examination that the pupil is being prepared for at the school, or part of the school’s basic curriculum or religious education</w:t>
      </w:r>
      <w:r w:rsidR="00A3626E" w:rsidRPr="00B97FDF">
        <w:rPr>
          <w:rFonts w:asciiTheme="majorHAnsi" w:hAnsiTheme="majorHAnsi" w:cstheme="majorHAnsi"/>
          <w:sz w:val="24"/>
          <w:szCs w:val="24"/>
          <w:lang w:eastAsia="en-GB"/>
        </w:rPr>
        <w:t>.</w:t>
      </w:r>
    </w:p>
    <w:p w14:paraId="68508284" w14:textId="289329CE"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Supply teachers to cover for those teachers who are absent from school accompanying pupils on a residential trip</w:t>
      </w:r>
      <w:r w:rsidR="00A3626E" w:rsidRPr="00B97FDF">
        <w:rPr>
          <w:rFonts w:asciiTheme="majorHAnsi" w:hAnsiTheme="majorHAnsi" w:cstheme="majorHAnsi"/>
          <w:sz w:val="24"/>
          <w:szCs w:val="24"/>
          <w:lang w:eastAsia="en-GB"/>
        </w:rPr>
        <w:t>.</w:t>
      </w:r>
      <w:r w:rsidRPr="00B97FDF">
        <w:rPr>
          <w:rFonts w:asciiTheme="majorHAnsi" w:hAnsiTheme="majorHAnsi" w:cstheme="majorHAnsi"/>
          <w:sz w:val="24"/>
          <w:szCs w:val="24"/>
          <w:lang w:eastAsia="en-GB"/>
        </w:rPr>
        <w:t xml:space="preserve"> </w:t>
      </w:r>
    </w:p>
    <w:p w14:paraId="73ABF0C5" w14:textId="77777777" w:rsidR="0067031D" w:rsidRPr="00B97FDF" w:rsidRDefault="0067031D" w:rsidP="00B97FDF">
      <w:pPr>
        <w:pStyle w:val="ListParagraph"/>
        <w:numPr>
          <w:ilvl w:val="0"/>
          <w:numId w:val="30"/>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Transport provided in connection with an educational trip</w:t>
      </w:r>
      <w:r w:rsidR="00A3626E" w:rsidRPr="00B97FDF">
        <w:rPr>
          <w:rFonts w:asciiTheme="majorHAnsi" w:hAnsiTheme="majorHAnsi" w:cstheme="majorHAnsi"/>
          <w:sz w:val="24"/>
          <w:szCs w:val="24"/>
          <w:lang w:eastAsia="en-GB"/>
        </w:rPr>
        <w:t>.</w:t>
      </w:r>
    </w:p>
    <w:p w14:paraId="2640A835" w14:textId="77777777" w:rsidR="00A846FA" w:rsidRPr="00B97FDF" w:rsidRDefault="00A846FA" w:rsidP="00B97FDF">
      <w:pPr>
        <w:tabs>
          <w:tab w:val="left" w:pos="1110"/>
        </w:tabs>
        <w:rPr>
          <w:rFonts w:asciiTheme="majorHAnsi" w:hAnsiTheme="majorHAnsi" w:cstheme="majorHAnsi"/>
          <w:sz w:val="24"/>
          <w:szCs w:val="24"/>
          <w:lang w:eastAsia="en-GB"/>
        </w:rPr>
      </w:pPr>
    </w:p>
    <w:p w14:paraId="1981CFCC" w14:textId="0D5FE84F" w:rsidR="00A846FA" w:rsidRPr="00B97FDF" w:rsidRDefault="00A846FA" w:rsidP="00B97FDF">
      <w:pPr>
        <w:tabs>
          <w:tab w:val="left" w:pos="1110"/>
        </w:tabs>
        <w:rPr>
          <w:rFonts w:asciiTheme="majorHAnsi" w:hAnsiTheme="majorHAnsi" w:cstheme="majorHAnsi"/>
          <w:b/>
          <w:color w:val="1F3864" w:themeColor="accent1" w:themeShade="80"/>
          <w:sz w:val="24"/>
          <w:szCs w:val="24"/>
          <w:lang w:eastAsia="en-GB"/>
        </w:rPr>
      </w:pPr>
      <w:r w:rsidRPr="00B97FDF">
        <w:rPr>
          <w:rFonts w:asciiTheme="majorHAnsi" w:hAnsiTheme="majorHAnsi" w:cstheme="majorHAnsi"/>
          <w:b/>
          <w:color w:val="1F3864" w:themeColor="accent1" w:themeShade="80"/>
          <w:sz w:val="24"/>
          <w:szCs w:val="24"/>
          <w:lang w:eastAsia="en-GB"/>
        </w:rPr>
        <w:t>R</w:t>
      </w:r>
      <w:r w:rsidR="00B97FDF">
        <w:rPr>
          <w:rFonts w:asciiTheme="majorHAnsi" w:hAnsiTheme="majorHAnsi" w:cstheme="majorHAnsi"/>
          <w:b/>
          <w:color w:val="1F3864" w:themeColor="accent1" w:themeShade="80"/>
          <w:sz w:val="24"/>
          <w:szCs w:val="24"/>
          <w:lang w:eastAsia="en-GB"/>
        </w:rPr>
        <w:t>emissions</w:t>
      </w:r>
    </w:p>
    <w:p w14:paraId="3869CF87" w14:textId="77777777" w:rsidR="00A846FA" w:rsidRPr="00B97FDF" w:rsidRDefault="00A846FA" w:rsidP="00B97FDF">
      <w:pPr>
        <w:tabs>
          <w:tab w:val="left" w:pos="1110"/>
        </w:tabs>
        <w:rPr>
          <w:rFonts w:asciiTheme="majorHAnsi" w:hAnsiTheme="majorHAnsi" w:cstheme="majorHAnsi"/>
          <w:sz w:val="24"/>
          <w:szCs w:val="24"/>
          <w:lang w:eastAsia="en-GB"/>
        </w:rPr>
      </w:pPr>
      <w:proofErr w:type="gramStart"/>
      <w:r w:rsidRPr="00B97FDF">
        <w:rPr>
          <w:rFonts w:asciiTheme="majorHAnsi" w:hAnsiTheme="majorHAnsi" w:cstheme="majorHAnsi"/>
          <w:sz w:val="24"/>
          <w:szCs w:val="24"/>
          <w:lang w:eastAsia="en-GB"/>
        </w:rPr>
        <w:t>In order to</w:t>
      </w:r>
      <w:proofErr w:type="gramEnd"/>
      <w:r w:rsidRPr="00B97FDF">
        <w:rPr>
          <w:rFonts w:asciiTheme="majorHAnsi" w:hAnsiTheme="majorHAnsi" w:cstheme="majorHAnsi"/>
          <w:sz w:val="24"/>
          <w:szCs w:val="24"/>
          <w:lang w:eastAsia="en-GB"/>
        </w:rPr>
        <w:t xml:space="preserve"> remove financial barriers, form disadvantaged pupils, the Trust has agreed that some activities and visits where charges can legally be made will be offered at no charge or a reduced charge to parents in particular circumstances.  The remissions policy sets out the circumstances in which such charges will be waived.</w:t>
      </w:r>
    </w:p>
    <w:p w14:paraId="4E4B5226" w14:textId="77777777" w:rsidR="00A846FA" w:rsidRPr="00B97FDF" w:rsidRDefault="00A846FA" w:rsidP="00B97FDF">
      <w:pPr>
        <w:tabs>
          <w:tab w:val="left" w:pos="1110"/>
        </w:tabs>
        <w:rPr>
          <w:rFonts w:asciiTheme="majorHAnsi" w:hAnsiTheme="majorHAnsi" w:cstheme="majorHAnsi"/>
          <w:sz w:val="24"/>
          <w:szCs w:val="24"/>
          <w:lang w:eastAsia="en-GB"/>
        </w:rPr>
      </w:pPr>
    </w:p>
    <w:p w14:paraId="3A9B490E" w14:textId="77777777" w:rsidR="00A846FA" w:rsidRPr="00B97FDF" w:rsidRDefault="00A846FA"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 xml:space="preserve">Charges may be remitted in whole or part at the discretion of the </w:t>
      </w:r>
      <w:r w:rsidR="00F828E7" w:rsidRPr="00B97FDF">
        <w:rPr>
          <w:rFonts w:asciiTheme="majorHAnsi" w:hAnsiTheme="majorHAnsi" w:cstheme="majorHAnsi"/>
          <w:sz w:val="24"/>
          <w:szCs w:val="24"/>
          <w:lang w:eastAsia="en-GB"/>
        </w:rPr>
        <w:t>Head</w:t>
      </w:r>
      <w:r w:rsidRPr="00B97FDF">
        <w:rPr>
          <w:rFonts w:asciiTheme="majorHAnsi" w:hAnsiTheme="majorHAnsi" w:cstheme="majorHAnsi"/>
          <w:sz w:val="24"/>
          <w:szCs w:val="24"/>
          <w:lang w:eastAsia="en-GB"/>
        </w:rPr>
        <w:t xml:space="preserve"> </w:t>
      </w:r>
      <w:r w:rsidR="00F828E7" w:rsidRPr="00B97FDF">
        <w:rPr>
          <w:rFonts w:asciiTheme="majorHAnsi" w:hAnsiTheme="majorHAnsi" w:cstheme="majorHAnsi"/>
          <w:sz w:val="24"/>
          <w:szCs w:val="24"/>
          <w:lang w:eastAsia="en-GB"/>
        </w:rPr>
        <w:t>f</w:t>
      </w:r>
      <w:r w:rsidRPr="00B97FDF">
        <w:rPr>
          <w:rFonts w:asciiTheme="majorHAnsi" w:hAnsiTheme="majorHAnsi" w:cstheme="majorHAnsi"/>
          <w:sz w:val="24"/>
          <w:szCs w:val="24"/>
          <w:lang w:eastAsia="en-GB"/>
        </w:rPr>
        <w:t xml:space="preserve">or families in receipt of income support or family credit, or whose income is assessed at the level equivalent to qualify for these benefits.  In these circumstances, application should be made to the Head at the </w:t>
      </w:r>
      <w:proofErr w:type="gramStart"/>
      <w:r w:rsidRPr="00B97FDF">
        <w:rPr>
          <w:rFonts w:asciiTheme="majorHAnsi" w:hAnsiTheme="majorHAnsi" w:cstheme="majorHAnsi"/>
          <w:sz w:val="24"/>
          <w:szCs w:val="24"/>
          <w:lang w:eastAsia="en-GB"/>
        </w:rPr>
        <w:t>school, and</w:t>
      </w:r>
      <w:proofErr w:type="gramEnd"/>
      <w:r w:rsidRPr="00B97FDF">
        <w:rPr>
          <w:rFonts w:asciiTheme="majorHAnsi" w:hAnsiTheme="majorHAnsi" w:cstheme="majorHAnsi"/>
          <w:sz w:val="24"/>
          <w:szCs w:val="24"/>
          <w:lang w:eastAsia="en-GB"/>
        </w:rPr>
        <w:t xml:space="preserve"> will be treated in confidence.</w:t>
      </w:r>
    </w:p>
    <w:p w14:paraId="724E8256" w14:textId="77777777" w:rsidR="00A846FA" w:rsidRPr="00B97FDF" w:rsidRDefault="00A846FA" w:rsidP="00B97FDF">
      <w:pPr>
        <w:tabs>
          <w:tab w:val="left" w:pos="1110"/>
        </w:tabs>
        <w:rPr>
          <w:rFonts w:asciiTheme="majorHAnsi" w:hAnsiTheme="majorHAnsi" w:cstheme="majorHAnsi"/>
          <w:sz w:val="24"/>
          <w:szCs w:val="24"/>
          <w:lang w:eastAsia="en-GB"/>
        </w:rPr>
      </w:pPr>
    </w:p>
    <w:p w14:paraId="48EB1ECB" w14:textId="77777777" w:rsidR="00A846FA" w:rsidRPr="00B97FDF" w:rsidRDefault="00A846FA" w:rsidP="00B97FDF">
      <w:p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Additional categories of parents may claim help with some costs in the following circumstances:</w:t>
      </w:r>
    </w:p>
    <w:p w14:paraId="7F092DD4" w14:textId="77777777" w:rsidR="00A846FA" w:rsidRPr="00B97FDF" w:rsidRDefault="00A846FA" w:rsidP="00B97FDF">
      <w:pPr>
        <w:tabs>
          <w:tab w:val="left" w:pos="1110"/>
        </w:tabs>
        <w:rPr>
          <w:rFonts w:asciiTheme="majorHAnsi" w:hAnsiTheme="majorHAnsi" w:cstheme="majorHAnsi"/>
          <w:sz w:val="24"/>
          <w:szCs w:val="24"/>
          <w:lang w:eastAsia="en-GB"/>
        </w:rPr>
      </w:pPr>
    </w:p>
    <w:p w14:paraId="1E302749" w14:textId="67DA1F10" w:rsidR="00A846FA" w:rsidRPr="00B97FDF" w:rsidRDefault="00A846FA" w:rsidP="00B97FDF">
      <w:pPr>
        <w:pStyle w:val="ListParagraph"/>
        <w:numPr>
          <w:ilvl w:val="0"/>
          <w:numId w:val="29"/>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Specific individual circumstances that have caused temporary hardship</w:t>
      </w:r>
      <w:r w:rsidR="00B97FDF">
        <w:rPr>
          <w:rFonts w:asciiTheme="majorHAnsi" w:hAnsiTheme="majorHAnsi" w:cstheme="majorHAnsi"/>
          <w:sz w:val="24"/>
          <w:szCs w:val="24"/>
          <w:lang w:eastAsia="en-GB"/>
        </w:rPr>
        <w:t>.</w:t>
      </w:r>
    </w:p>
    <w:p w14:paraId="385FEC5E" w14:textId="7F6B3BDE" w:rsidR="00A846FA" w:rsidRPr="00B97FDF" w:rsidRDefault="00A846FA" w:rsidP="00B97FDF">
      <w:pPr>
        <w:pStyle w:val="ListParagraph"/>
        <w:numPr>
          <w:ilvl w:val="0"/>
          <w:numId w:val="29"/>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Recently moved into hardship but not yet receiving the benefits mentioned above</w:t>
      </w:r>
      <w:r w:rsidR="00B97FDF">
        <w:rPr>
          <w:rFonts w:asciiTheme="majorHAnsi" w:hAnsiTheme="majorHAnsi" w:cstheme="majorHAnsi"/>
          <w:sz w:val="24"/>
          <w:szCs w:val="24"/>
          <w:lang w:eastAsia="en-GB"/>
        </w:rPr>
        <w:t>.</w:t>
      </w:r>
    </w:p>
    <w:p w14:paraId="52FBAB9D" w14:textId="77777777" w:rsidR="00A846FA" w:rsidRPr="00B97FDF" w:rsidRDefault="00A846FA" w:rsidP="00B97FDF">
      <w:pPr>
        <w:pStyle w:val="ListParagraph"/>
        <w:numPr>
          <w:ilvl w:val="0"/>
          <w:numId w:val="29"/>
        </w:numPr>
        <w:tabs>
          <w:tab w:val="left" w:pos="1110"/>
        </w:tabs>
        <w:rPr>
          <w:rFonts w:asciiTheme="majorHAnsi" w:hAnsiTheme="majorHAnsi" w:cstheme="majorHAnsi"/>
          <w:sz w:val="24"/>
          <w:szCs w:val="24"/>
          <w:lang w:eastAsia="en-GB"/>
        </w:rPr>
      </w:pPr>
      <w:r w:rsidRPr="00B97FDF">
        <w:rPr>
          <w:rFonts w:asciiTheme="majorHAnsi" w:hAnsiTheme="majorHAnsi" w:cstheme="majorHAnsi"/>
          <w:sz w:val="24"/>
          <w:szCs w:val="24"/>
          <w:lang w:eastAsia="en-GB"/>
        </w:rPr>
        <w:t>Made a specific request to Head Teacher for any other justifiable reason.  The remission is at the Head Teacher’s discretion in these circumstances based on any evidence provided</w:t>
      </w:r>
      <w:r w:rsidR="00A3626E" w:rsidRPr="00B97FDF">
        <w:rPr>
          <w:rFonts w:asciiTheme="majorHAnsi" w:hAnsiTheme="majorHAnsi" w:cstheme="majorHAnsi"/>
          <w:sz w:val="24"/>
          <w:szCs w:val="24"/>
          <w:lang w:eastAsia="en-GB"/>
        </w:rPr>
        <w:t>.</w:t>
      </w:r>
      <w:r w:rsidRPr="00B97FDF">
        <w:rPr>
          <w:rFonts w:asciiTheme="majorHAnsi" w:hAnsiTheme="majorHAnsi" w:cstheme="majorHAnsi"/>
          <w:sz w:val="24"/>
          <w:szCs w:val="24"/>
          <w:lang w:eastAsia="en-GB"/>
        </w:rPr>
        <w:t xml:space="preserve"> </w:t>
      </w:r>
    </w:p>
    <w:p w14:paraId="1BF37B3B" w14:textId="77777777" w:rsidR="00A846FA" w:rsidRPr="0068527D" w:rsidRDefault="00A846FA" w:rsidP="00770C84">
      <w:pPr>
        <w:tabs>
          <w:tab w:val="left" w:pos="1110"/>
        </w:tabs>
        <w:rPr>
          <w:rFonts w:ascii="Century Gothic" w:hAnsi="Century Gothic" w:cs="Arial"/>
          <w:sz w:val="24"/>
          <w:szCs w:val="24"/>
          <w:lang w:eastAsia="en-GB"/>
        </w:rPr>
      </w:pPr>
    </w:p>
    <w:p w14:paraId="66CB4E10" w14:textId="77777777" w:rsidR="00A846FA" w:rsidRPr="0068527D" w:rsidRDefault="00A846FA" w:rsidP="00770C84">
      <w:pPr>
        <w:tabs>
          <w:tab w:val="left" w:pos="1110"/>
        </w:tabs>
        <w:rPr>
          <w:rFonts w:ascii="Century Gothic" w:hAnsi="Century Gothic" w:cs="Arial"/>
          <w:sz w:val="24"/>
          <w:szCs w:val="24"/>
          <w:lang w:eastAsia="en-GB"/>
        </w:rPr>
      </w:pPr>
    </w:p>
    <w:p w14:paraId="207EAE88" w14:textId="77777777" w:rsidR="0067031D" w:rsidRPr="0068527D" w:rsidRDefault="0067031D" w:rsidP="00770C84">
      <w:pPr>
        <w:tabs>
          <w:tab w:val="left" w:pos="1110"/>
        </w:tabs>
        <w:rPr>
          <w:rFonts w:ascii="Century Gothic" w:hAnsi="Century Gothic" w:cs="Arial"/>
          <w:sz w:val="24"/>
          <w:szCs w:val="24"/>
          <w:lang w:eastAsia="en-GB"/>
        </w:rPr>
      </w:pPr>
      <w:r w:rsidRPr="0068527D">
        <w:rPr>
          <w:rFonts w:ascii="Century Gothic" w:hAnsi="Century Gothic" w:cs="Arial"/>
          <w:sz w:val="24"/>
          <w:szCs w:val="24"/>
          <w:lang w:eastAsia="en-GB"/>
        </w:rPr>
        <w:t xml:space="preserve"> </w:t>
      </w:r>
    </w:p>
    <w:p w14:paraId="36FA4E68" w14:textId="77777777" w:rsidR="0067031D" w:rsidRPr="0068527D" w:rsidRDefault="0067031D" w:rsidP="00770C84">
      <w:pPr>
        <w:tabs>
          <w:tab w:val="left" w:pos="1110"/>
        </w:tabs>
        <w:rPr>
          <w:rFonts w:ascii="Century Gothic" w:hAnsi="Century Gothic" w:cs="Arial"/>
          <w:sz w:val="24"/>
          <w:szCs w:val="24"/>
          <w:lang w:eastAsia="en-GB"/>
        </w:rPr>
      </w:pPr>
    </w:p>
    <w:p w14:paraId="3B9EABB2" w14:textId="77777777" w:rsidR="0067031D" w:rsidRPr="0068527D" w:rsidRDefault="0067031D" w:rsidP="00770C84">
      <w:pPr>
        <w:tabs>
          <w:tab w:val="left" w:pos="1110"/>
        </w:tabs>
        <w:rPr>
          <w:rFonts w:ascii="Century Gothic" w:hAnsi="Century Gothic" w:cs="Arial"/>
          <w:sz w:val="24"/>
          <w:szCs w:val="24"/>
          <w:lang w:eastAsia="en-GB"/>
        </w:rPr>
      </w:pPr>
      <w:r w:rsidRPr="0068527D">
        <w:rPr>
          <w:rFonts w:ascii="Century Gothic" w:hAnsi="Century Gothic" w:cs="Arial"/>
          <w:sz w:val="24"/>
          <w:szCs w:val="24"/>
          <w:lang w:eastAsia="en-GB"/>
        </w:rPr>
        <w:t xml:space="preserve"> </w:t>
      </w:r>
    </w:p>
    <w:p w14:paraId="512DA32E" w14:textId="77777777" w:rsidR="00AD09B7" w:rsidRPr="0068527D" w:rsidRDefault="00AD09B7" w:rsidP="00770C84">
      <w:pPr>
        <w:tabs>
          <w:tab w:val="left" w:pos="1110"/>
        </w:tabs>
        <w:rPr>
          <w:rFonts w:ascii="Century Gothic" w:hAnsi="Century Gothic" w:cs="Arial"/>
          <w:sz w:val="24"/>
          <w:szCs w:val="24"/>
          <w:lang w:eastAsia="en-GB"/>
        </w:rPr>
      </w:pPr>
    </w:p>
    <w:sectPr w:rsidR="00AD09B7" w:rsidRPr="0068527D" w:rsidSect="00770C84">
      <w:footerReference w:type="even" r:id="rId13"/>
      <w:footerReference w:type="default" r:id="rId14"/>
      <w:pgSz w:w="11906" w:h="16838"/>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64988" w14:textId="77777777" w:rsidR="00794D7E" w:rsidRDefault="00794D7E">
      <w:r>
        <w:separator/>
      </w:r>
    </w:p>
  </w:endnote>
  <w:endnote w:type="continuationSeparator" w:id="0">
    <w:p w14:paraId="75B53EAD" w14:textId="77777777" w:rsidR="00794D7E" w:rsidRDefault="0079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B9AFD" w14:textId="77777777" w:rsidR="00850F9B" w:rsidRPr="00B97FDF" w:rsidRDefault="00850F9B">
    <w:pPr>
      <w:pStyle w:val="Footer"/>
      <w:jc w:val="right"/>
      <w:rPr>
        <w:rFonts w:asciiTheme="majorHAnsi" w:hAnsiTheme="majorHAnsi" w:cstheme="majorHAnsi"/>
        <w:i/>
      </w:rPr>
    </w:pPr>
    <w:r w:rsidRPr="00B97FDF">
      <w:rPr>
        <w:rFonts w:asciiTheme="majorHAnsi" w:hAnsiTheme="majorHAnsi" w:cstheme="majorHAnsi"/>
        <w:i/>
      </w:rPr>
      <w:t xml:space="preserve">Page </w:t>
    </w:r>
    <w:r w:rsidRPr="00B97FDF">
      <w:rPr>
        <w:rFonts w:asciiTheme="majorHAnsi" w:hAnsiTheme="majorHAnsi" w:cstheme="majorHAnsi"/>
        <w:bCs/>
        <w:i/>
      </w:rPr>
      <w:fldChar w:fldCharType="begin"/>
    </w:r>
    <w:r w:rsidRPr="00B97FDF">
      <w:rPr>
        <w:rFonts w:asciiTheme="majorHAnsi" w:hAnsiTheme="majorHAnsi" w:cstheme="majorHAnsi"/>
        <w:bCs/>
        <w:i/>
      </w:rPr>
      <w:instrText xml:space="preserve"> PAGE </w:instrText>
    </w:r>
    <w:r w:rsidRPr="00B97FDF">
      <w:rPr>
        <w:rFonts w:asciiTheme="majorHAnsi" w:hAnsiTheme="majorHAnsi" w:cstheme="majorHAnsi"/>
        <w:bCs/>
        <w:i/>
      </w:rPr>
      <w:fldChar w:fldCharType="separate"/>
    </w:r>
    <w:r w:rsidR="00EA717D" w:rsidRPr="00B97FDF">
      <w:rPr>
        <w:rFonts w:asciiTheme="majorHAnsi" w:hAnsiTheme="majorHAnsi" w:cstheme="majorHAnsi"/>
        <w:bCs/>
        <w:i/>
        <w:noProof/>
      </w:rPr>
      <w:t>1</w:t>
    </w:r>
    <w:r w:rsidRPr="00B97FDF">
      <w:rPr>
        <w:rFonts w:asciiTheme="majorHAnsi" w:hAnsiTheme="majorHAnsi" w:cstheme="majorHAnsi"/>
        <w:bCs/>
        <w:i/>
      </w:rPr>
      <w:fldChar w:fldCharType="end"/>
    </w:r>
    <w:r w:rsidRPr="00B97FDF">
      <w:rPr>
        <w:rFonts w:asciiTheme="majorHAnsi" w:hAnsiTheme="majorHAnsi" w:cstheme="majorHAnsi"/>
        <w:i/>
      </w:rPr>
      <w:t xml:space="preserve"> of </w:t>
    </w:r>
    <w:r w:rsidRPr="00B97FDF">
      <w:rPr>
        <w:rFonts w:asciiTheme="majorHAnsi" w:hAnsiTheme="majorHAnsi" w:cstheme="majorHAnsi"/>
        <w:bCs/>
        <w:i/>
      </w:rPr>
      <w:fldChar w:fldCharType="begin"/>
    </w:r>
    <w:r w:rsidRPr="00B97FDF">
      <w:rPr>
        <w:rFonts w:asciiTheme="majorHAnsi" w:hAnsiTheme="majorHAnsi" w:cstheme="majorHAnsi"/>
        <w:bCs/>
        <w:i/>
      </w:rPr>
      <w:instrText xml:space="preserve"> NUMPAGES  </w:instrText>
    </w:r>
    <w:r w:rsidRPr="00B97FDF">
      <w:rPr>
        <w:rFonts w:asciiTheme="majorHAnsi" w:hAnsiTheme="majorHAnsi" w:cstheme="majorHAnsi"/>
        <w:bCs/>
        <w:i/>
      </w:rPr>
      <w:fldChar w:fldCharType="separate"/>
    </w:r>
    <w:r w:rsidR="00EA717D" w:rsidRPr="00B97FDF">
      <w:rPr>
        <w:rFonts w:asciiTheme="majorHAnsi" w:hAnsiTheme="majorHAnsi" w:cstheme="majorHAnsi"/>
        <w:bCs/>
        <w:i/>
        <w:noProof/>
      </w:rPr>
      <w:t>5</w:t>
    </w:r>
    <w:r w:rsidRPr="00B97FDF">
      <w:rPr>
        <w:rFonts w:asciiTheme="majorHAnsi" w:hAnsiTheme="majorHAnsi" w:cstheme="majorHAnsi"/>
        <w:bCs/>
        <w:i/>
      </w:rPr>
      <w:fldChar w:fldCharType="end"/>
    </w:r>
  </w:p>
  <w:p w14:paraId="5015B812" w14:textId="11327645" w:rsidR="00850F9B" w:rsidRPr="00043EAB" w:rsidRDefault="00850F9B" w:rsidP="00890382">
    <w:pPr>
      <w:tabs>
        <w:tab w:val="center" w:pos="4513"/>
        <w:tab w:val="right" w:pos="9026"/>
      </w:tabs>
      <w:rPr>
        <w:rFonts w:ascii="Arial" w:hAnsi="Arial" w:cs="Arial"/>
        <w:sz w:val="18"/>
        <w:szCs w:val="18"/>
        <w:lang w:eastAsia="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5D33B" w14:textId="77777777" w:rsidR="00B92F41" w:rsidRDefault="00B92F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0157EA4" w14:textId="77777777" w:rsidR="00B92F41" w:rsidRDefault="00B92F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331B9" w14:textId="77777777" w:rsidR="00B92F41" w:rsidRDefault="00B92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A4C5E" w14:textId="77777777" w:rsidR="00794D7E" w:rsidRDefault="00794D7E">
      <w:r>
        <w:separator/>
      </w:r>
    </w:p>
  </w:footnote>
  <w:footnote w:type="continuationSeparator" w:id="0">
    <w:p w14:paraId="5B0E45D9" w14:textId="77777777" w:rsidR="00794D7E" w:rsidRDefault="00794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9E7"/>
    <w:multiLevelType w:val="hybridMultilevel"/>
    <w:tmpl w:val="E446E8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E30514"/>
    <w:multiLevelType w:val="hybridMultilevel"/>
    <w:tmpl w:val="1E78627C"/>
    <w:lvl w:ilvl="0" w:tplc="08090001">
      <w:start w:val="1"/>
      <w:numFmt w:val="bullet"/>
      <w:lvlText w:val=""/>
      <w:lvlJc w:val="left"/>
      <w:pPr>
        <w:ind w:left="1662" w:hanging="360"/>
      </w:pPr>
      <w:rPr>
        <w:rFonts w:ascii="Symbol" w:hAnsi="Symbol" w:hint="default"/>
      </w:rPr>
    </w:lvl>
    <w:lvl w:ilvl="1" w:tplc="08090003" w:tentative="1">
      <w:start w:val="1"/>
      <w:numFmt w:val="bullet"/>
      <w:lvlText w:val="o"/>
      <w:lvlJc w:val="left"/>
      <w:pPr>
        <w:ind w:left="2382" w:hanging="360"/>
      </w:pPr>
      <w:rPr>
        <w:rFonts w:ascii="Courier New" w:hAnsi="Courier New" w:cs="Courier New" w:hint="default"/>
      </w:rPr>
    </w:lvl>
    <w:lvl w:ilvl="2" w:tplc="08090005" w:tentative="1">
      <w:start w:val="1"/>
      <w:numFmt w:val="bullet"/>
      <w:lvlText w:val=""/>
      <w:lvlJc w:val="left"/>
      <w:pPr>
        <w:ind w:left="3102" w:hanging="360"/>
      </w:pPr>
      <w:rPr>
        <w:rFonts w:ascii="Wingdings" w:hAnsi="Wingdings" w:hint="default"/>
      </w:rPr>
    </w:lvl>
    <w:lvl w:ilvl="3" w:tplc="08090001" w:tentative="1">
      <w:start w:val="1"/>
      <w:numFmt w:val="bullet"/>
      <w:lvlText w:val=""/>
      <w:lvlJc w:val="left"/>
      <w:pPr>
        <w:ind w:left="3822" w:hanging="360"/>
      </w:pPr>
      <w:rPr>
        <w:rFonts w:ascii="Symbol" w:hAnsi="Symbol" w:hint="default"/>
      </w:rPr>
    </w:lvl>
    <w:lvl w:ilvl="4" w:tplc="08090003" w:tentative="1">
      <w:start w:val="1"/>
      <w:numFmt w:val="bullet"/>
      <w:lvlText w:val="o"/>
      <w:lvlJc w:val="left"/>
      <w:pPr>
        <w:ind w:left="4542" w:hanging="360"/>
      </w:pPr>
      <w:rPr>
        <w:rFonts w:ascii="Courier New" w:hAnsi="Courier New" w:cs="Courier New" w:hint="default"/>
      </w:rPr>
    </w:lvl>
    <w:lvl w:ilvl="5" w:tplc="08090005" w:tentative="1">
      <w:start w:val="1"/>
      <w:numFmt w:val="bullet"/>
      <w:lvlText w:val=""/>
      <w:lvlJc w:val="left"/>
      <w:pPr>
        <w:ind w:left="5262" w:hanging="360"/>
      </w:pPr>
      <w:rPr>
        <w:rFonts w:ascii="Wingdings" w:hAnsi="Wingdings" w:hint="default"/>
      </w:rPr>
    </w:lvl>
    <w:lvl w:ilvl="6" w:tplc="08090001" w:tentative="1">
      <w:start w:val="1"/>
      <w:numFmt w:val="bullet"/>
      <w:lvlText w:val=""/>
      <w:lvlJc w:val="left"/>
      <w:pPr>
        <w:ind w:left="5982" w:hanging="360"/>
      </w:pPr>
      <w:rPr>
        <w:rFonts w:ascii="Symbol" w:hAnsi="Symbol" w:hint="default"/>
      </w:rPr>
    </w:lvl>
    <w:lvl w:ilvl="7" w:tplc="08090003" w:tentative="1">
      <w:start w:val="1"/>
      <w:numFmt w:val="bullet"/>
      <w:lvlText w:val="o"/>
      <w:lvlJc w:val="left"/>
      <w:pPr>
        <w:ind w:left="6702" w:hanging="360"/>
      </w:pPr>
      <w:rPr>
        <w:rFonts w:ascii="Courier New" w:hAnsi="Courier New" w:cs="Courier New" w:hint="default"/>
      </w:rPr>
    </w:lvl>
    <w:lvl w:ilvl="8" w:tplc="08090005" w:tentative="1">
      <w:start w:val="1"/>
      <w:numFmt w:val="bullet"/>
      <w:lvlText w:val=""/>
      <w:lvlJc w:val="left"/>
      <w:pPr>
        <w:ind w:left="7422" w:hanging="360"/>
      </w:pPr>
      <w:rPr>
        <w:rFonts w:ascii="Wingdings" w:hAnsi="Wingdings" w:hint="default"/>
      </w:rPr>
    </w:lvl>
  </w:abstractNum>
  <w:abstractNum w:abstractNumId="2" w15:restartNumberingAfterBreak="0">
    <w:nsid w:val="0A591F86"/>
    <w:multiLevelType w:val="hybridMultilevel"/>
    <w:tmpl w:val="BE72B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94426"/>
    <w:multiLevelType w:val="hybridMultilevel"/>
    <w:tmpl w:val="6388E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1205E"/>
    <w:multiLevelType w:val="hybridMultilevel"/>
    <w:tmpl w:val="BD32DC12"/>
    <w:lvl w:ilvl="0" w:tplc="5D340DA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CA35160"/>
    <w:multiLevelType w:val="hybridMultilevel"/>
    <w:tmpl w:val="32983D24"/>
    <w:lvl w:ilvl="0" w:tplc="AF746312">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6620C"/>
    <w:multiLevelType w:val="hybridMultilevel"/>
    <w:tmpl w:val="58E49DB8"/>
    <w:lvl w:ilvl="0" w:tplc="83106EC0">
      <w:start w:val="6"/>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DE72C7"/>
    <w:multiLevelType w:val="hybridMultilevel"/>
    <w:tmpl w:val="11ECD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C6AAA"/>
    <w:multiLevelType w:val="hybridMultilevel"/>
    <w:tmpl w:val="B968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74311"/>
    <w:multiLevelType w:val="hybridMultilevel"/>
    <w:tmpl w:val="68A63B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4FF4AF6"/>
    <w:multiLevelType w:val="hybridMultilevel"/>
    <w:tmpl w:val="28FC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C851BA"/>
    <w:multiLevelType w:val="multilevel"/>
    <w:tmpl w:val="3E465FCE"/>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46DD4B04"/>
    <w:multiLevelType w:val="hybridMultilevel"/>
    <w:tmpl w:val="A8149B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7164C62"/>
    <w:multiLevelType w:val="hybridMultilevel"/>
    <w:tmpl w:val="205C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50A51D10"/>
    <w:multiLevelType w:val="hybridMultilevel"/>
    <w:tmpl w:val="526E9A0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515B6225"/>
    <w:multiLevelType w:val="hybridMultilevel"/>
    <w:tmpl w:val="C00C3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E79F7"/>
    <w:multiLevelType w:val="hybridMultilevel"/>
    <w:tmpl w:val="C5501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6FF30C1"/>
    <w:multiLevelType w:val="hybridMultilevel"/>
    <w:tmpl w:val="A64EA61C"/>
    <w:lvl w:ilvl="0" w:tplc="A10AA292">
      <w:start w:val="1"/>
      <w:numFmt w:val="lowerLetter"/>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57227913"/>
    <w:multiLevelType w:val="hybridMultilevel"/>
    <w:tmpl w:val="3812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7C75B7"/>
    <w:multiLevelType w:val="hybridMultilevel"/>
    <w:tmpl w:val="5DB8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9558B"/>
    <w:multiLevelType w:val="multilevel"/>
    <w:tmpl w:val="F1E811B2"/>
    <w:lvl w:ilvl="0">
      <w:start w:val="1"/>
      <w:numFmt w:val="decimal"/>
      <w:lvlText w:val="%1."/>
      <w:lvlJc w:val="left"/>
      <w:pPr>
        <w:ind w:left="1095" w:hanging="735"/>
      </w:pPr>
      <w:rPr>
        <w:rFonts w:ascii="Verdana" w:eastAsia="Times New Roman" w:hAnsi="Verdana" w:cs="Times New Roman"/>
        <w:b/>
      </w:rPr>
    </w:lvl>
    <w:lvl w:ilvl="1">
      <w:start w:val="1"/>
      <w:numFmt w:val="decimal"/>
      <w:isLgl/>
      <w:lvlText w:val="%1.%2"/>
      <w:lvlJc w:val="left"/>
      <w:pPr>
        <w:ind w:left="72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5A8D2133"/>
    <w:multiLevelType w:val="hybridMultilevel"/>
    <w:tmpl w:val="AF0AC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3C8451C"/>
    <w:multiLevelType w:val="hybridMultilevel"/>
    <w:tmpl w:val="E9E811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FF01ED0"/>
    <w:multiLevelType w:val="multilevel"/>
    <w:tmpl w:val="9E92F4F2"/>
    <w:lvl w:ilvl="0">
      <w:start w:val="2"/>
      <w:numFmt w:val="decimal"/>
      <w:lvlText w:val="%1"/>
      <w:lvlJc w:val="left"/>
      <w:pPr>
        <w:ind w:left="390" w:hanging="390"/>
      </w:pPr>
      <w:rPr>
        <w:rFonts w:hint="default"/>
        <w:color w:val="auto"/>
      </w:rPr>
    </w:lvl>
    <w:lvl w:ilvl="1">
      <w:start w:val="6"/>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26" w15:restartNumberingAfterBreak="0">
    <w:nsid w:val="71F5030E"/>
    <w:multiLevelType w:val="hybridMultilevel"/>
    <w:tmpl w:val="C28CF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7960F31"/>
    <w:multiLevelType w:val="hybridMultilevel"/>
    <w:tmpl w:val="772E7E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7C38326D"/>
    <w:multiLevelType w:val="hybridMultilevel"/>
    <w:tmpl w:val="C1C8B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DCC40C8"/>
    <w:multiLevelType w:val="hybridMultilevel"/>
    <w:tmpl w:val="D52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73326D"/>
    <w:multiLevelType w:val="hybridMultilevel"/>
    <w:tmpl w:val="5134B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93156320">
    <w:abstractNumId w:val="30"/>
  </w:num>
  <w:num w:numId="2" w16cid:durableId="1920015960">
    <w:abstractNumId w:val="22"/>
  </w:num>
  <w:num w:numId="3" w16cid:durableId="1628782708">
    <w:abstractNumId w:val="16"/>
  </w:num>
  <w:num w:numId="4" w16cid:durableId="1459834174">
    <w:abstractNumId w:val="10"/>
  </w:num>
  <w:num w:numId="5" w16cid:durableId="496965318">
    <w:abstractNumId w:val="1"/>
  </w:num>
  <w:num w:numId="6" w16cid:durableId="1152524925">
    <w:abstractNumId w:val="12"/>
  </w:num>
  <w:num w:numId="7" w16cid:durableId="1876624859">
    <w:abstractNumId w:val="13"/>
  </w:num>
  <w:num w:numId="8" w16cid:durableId="134375023">
    <w:abstractNumId w:val="25"/>
  </w:num>
  <w:num w:numId="9" w16cid:durableId="283734156">
    <w:abstractNumId w:val="18"/>
  </w:num>
  <w:num w:numId="10" w16cid:durableId="555166373">
    <w:abstractNumId w:val="27"/>
  </w:num>
  <w:num w:numId="11" w16cid:durableId="1406758586">
    <w:abstractNumId w:val="19"/>
  </w:num>
  <w:num w:numId="12" w16cid:durableId="884020863">
    <w:abstractNumId w:val="28"/>
  </w:num>
  <w:num w:numId="13" w16cid:durableId="581450853">
    <w:abstractNumId w:val="7"/>
  </w:num>
  <w:num w:numId="14" w16cid:durableId="1907490827">
    <w:abstractNumId w:val="26"/>
  </w:num>
  <w:num w:numId="15" w16cid:durableId="1076131612">
    <w:abstractNumId w:val="5"/>
  </w:num>
  <w:num w:numId="16" w16cid:durableId="1391030502">
    <w:abstractNumId w:val="15"/>
  </w:num>
  <w:num w:numId="17" w16cid:durableId="66539747">
    <w:abstractNumId w:val="23"/>
  </w:num>
  <w:num w:numId="18" w16cid:durableId="2326481">
    <w:abstractNumId w:val="11"/>
  </w:num>
  <w:num w:numId="19" w16cid:durableId="517156281">
    <w:abstractNumId w:val="8"/>
  </w:num>
  <w:num w:numId="20" w16cid:durableId="1570114808">
    <w:abstractNumId w:val="29"/>
  </w:num>
  <w:num w:numId="21" w16cid:durableId="1688749661">
    <w:abstractNumId w:val="9"/>
  </w:num>
  <w:num w:numId="22" w16cid:durableId="1138107053">
    <w:abstractNumId w:val="17"/>
  </w:num>
  <w:num w:numId="23" w16cid:durableId="50276458">
    <w:abstractNumId w:val="0"/>
  </w:num>
  <w:num w:numId="24" w16cid:durableId="2049449807">
    <w:abstractNumId w:val="6"/>
  </w:num>
  <w:num w:numId="25" w16cid:durableId="1325694880">
    <w:abstractNumId w:val="20"/>
  </w:num>
  <w:num w:numId="26" w16cid:durableId="1365406424">
    <w:abstractNumId w:val="24"/>
  </w:num>
  <w:num w:numId="27" w16cid:durableId="837963607">
    <w:abstractNumId w:val="2"/>
  </w:num>
  <w:num w:numId="28" w16cid:durableId="2081126272">
    <w:abstractNumId w:val="4"/>
  </w:num>
  <w:num w:numId="29" w16cid:durableId="1191606648">
    <w:abstractNumId w:val="14"/>
  </w:num>
  <w:num w:numId="30" w16cid:durableId="2044093501">
    <w:abstractNumId w:val="21"/>
  </w:num>
  <w:num w:numId="31" w16cid:durableId="31083014">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AAD"/>
    <w:rsid w:val="000012B2"/>
    <w:rsid w:val="00023683"/>
    <w:rsid w:val="00023EF4"/>
    <w:rsid w:val="00042392"/>
    <w:rsid w:val="00050FA3"/>
    <w:rsid w:val="0005237A"/>
    <w:rsid w:val="00063A75"/>
    <w:rsid w:val="0009086E"/>
    <w:rsid w:val="00094D00"/>
    <w:rsid w:val="000A2D2A"/>
    <w:rsid w:val="000C27A1"/>
    <w:rsid w:val="000E1207"/>
    <w:rsid w:val="000F2B37"/>
    <w:rsid w:val="001477FE"/>
    <w:rsid w:val="00166DA6"/>
    <w:rsid w:val="0016741E"/>
    <w:rsid w:val="0018318D"/>
    <w:rsid w:val="00184EDC"/>
    <w:rsid w:val="00193284"/>
    <w:rsid w:val="001A1827"/>
    <w:rsid w:val="001E77DE"/>
    <w:rsid w:val="001F4177"/>
    <w:rsid w:val="00212546"/>
    <w:rsid w:val="00230B94"/>
    <w:rsid w:val="00241963"/>
    <w:rsid w:val="00253161"/>
    <w:rsid w:val="00263E27"/>
    <w:rsid w:val="002918BA"/>
    <w:rsid w:val="002A2DE8"/>
    <w:rsid w:val="002A33A2"/>
    <w:rsid w:val="002B0809"/>
    <w:rsid w:val="002B540E"/>
    <w:rsid w:val="002D5B40"/>
    <w:rsid w:val="002F1215"/>
    <w:rsid w:val="003232B7"/>
    <w:rsid w:val="00351FA6"/>
    <w:rsid w:val="00356628"/>
    <w:rsid w:val="00360971"/>
    <w:rsid w:val="00361F65"/>
    <w:rsid w:val="0037333F"/>
    <w:rsid w:val="00375B7A"/>
    <w:rsid w:val="003807A0"/>
    <w:rsid w:val="00380F98"/>
    <w:rsid w:val="00392DB4"/>
    <w:rsid w:val="003A0A52"/>
    <w:rsid w:val="004043F8"/>
    <w:rsid w:val="0041678F"/>
    <w:rsid w:val="004222E3"/>
    <w:rsid w:val="0042247F"/>
    <w:rsid w:val="00443FC9"/>
    <w:rsid w:val="004444D8"/>
    <w:rsid w:val="0045756B"/>
    <w:rsid w:val="004706AA"/>
    <w:rsid w:val="004D3B60"/>
    <w:rsid w:val="005011D6"/>
    <w:rsid w:val="005100DC"/>
    <w:rsid w:val="00530E18"/>
    <w:rsid w:val="00545099"/>
    <w:rsid w:val="00551145"/>
    <w:rsid w:val="00557E6A"/>
    <w:rsid w:val="00582576"/>
    <w:rsid w:val="00594658"/>
    <w:rsid w:val="005B0CC6"/>
    <w:rsid w:val="005B3FA2"/>
    <w:rsid w:val="005C4423"/>
    <w:rsid w:val="005C747C"/>
    <w:rsid w:val="005E0AAD"/>
    <w:rsid w:val="006052F3"/>
    <w:rsid w:val="00611462"/>
    <w:rsid w:val="0061194A"/>
    <w:rsid w:val="00630592"/>
    <w:rsid w:val="00650E77"/>
    <w:rsid w:val="00653A6F"/>
    <w:rsid w:val="006545F4"/>
    <w:rsid w:val="0067031D"/>
    <w:rsid w:val="0068527D"/>
    <w:rsid w:val="006920E8"/>
    <w:rsid w:val="0069428B"/>
    <w:rsid w:val="006B08C0"/>
    <w:rsid w:val="006C31FA"/>
    <w:rsid w:val="006D0A31"/>
    <w:rsid w:val="006E7F07"/>
    <w:rsid w:val="006F24D1"/>
    <w:rsid w:val="007032CC"/>
    <w:rsid w:val="00705494"/>
    <w:rsid w:val="00721F8B"/>
    <w:rsid w:val="0073241C"/>
    <w:rsid w:val="00736A44"/>
    <w:rsid w:val="00745C1A"/>
    <w:rsid w:val="0075260D"/>
    <w:rsid w:val="00770C84"/>
    <w:rsid w:val="007923E4"/>
    <w:rsid w:val="00794D7E"/>
    <w:rsid w:val="007B7C33"/>
    <w:rsid w:val="007D338F"/>
    <w:rsid w:val="007D75A7"/>
    <w:rsid w:val="007E47B7"/>
    <w:rsid w:val="007F0BF0"/>
    <w:rsid w:val="007F3620"/>
    <w:rsid w:val="00817CD1"/>
    <w:rsid w:val="00831C91"/>
    <w:rsid w:val="00850F9B"/>
    <w:rsid w:val="008829E5"/>
    <w:rsid w:val="00890382"/>
    <w:rsid w:val="008B57B9"/>
    <w:rsid w:val="008C2AE7"/>
    <w:rsid w:val="008D29F3"/>
    <w:rsid w:val="008D3396"/>
    <w:rsid w:val="008E2828"/>
    <w:rsid w:val="008E4C57"/>
    <w:rsid w:val="008E7CF4"/>
    <w:rsid w:val="00905FC7"/>
    <w:rsid w:val="009264E3"/>
    <w:rsid w:val="00944ED3"/>
    <w:rsid w:val="009B54AA"/>
    <w:rsid w:val="009C6FE1"/>
    <w:rsid w:val="009D4829"/>
    <w:rsid w:val="009F2362"/>
    <w:rsid w:val="00A246E7"/>
    <w:rsid w:val="00A3626E"/>
    <w:rsid w:val="00A52006"/>
    <w:rsid w:val="00A535CC"/>
    <w:rsid w:val="00A5417E"/>
    <w:rsid w:val="00A74466"/>
    <w:rsid w:val="00A846FA"/>
    <w:rsid w:val="00AB32DB"/>
    <w:rsid w:val="00AB7055"/>
    <w:rsid w:val="00AD09B7"/>
    <w:rsid w:val="00B010AB"/>
    <w:rsid w:val="00B03285"/>
    <w:rsid w:val="00B14113"/>
    <w:rsid w:val="00B21889"/>
    <w:rsid w:val="00B54DBF"/>
    <w:rsid w:val="00B56AC2"/>
    <w:rsid w:val="00B60651"/>
    <w:rsid w:val="00B83DC9"/>
    <w:rsid w:val="00B92F41"/>
    <w:rsid w:val="00B97FDF"/>
    <w:rsid w:val="00BD2325"/>
    <w:rsid w:val="00BE2AB4"/>
    <w:rsid w:val="00C0366F"/>
    <w:rsid w:val="00C06063"/>
    <w:rsid w:val="00C31FA2"/>
    <w:rsid w:val="00C83E0D"/>
    <w:rsid w:val="00CC2A5E"/>
    <w:rsid w:val="00CD4470"/>
    <w:rsid w:val="00CE463A"/>
    <w:rsid w:val="00D54B7F"/>
    <w:rsid w:val="00D73263"/>
    <w:rsid w:val="00D734D6"/>
    <w:rsid w:val="00DA59BE"/>
    <w:rsid w:val="00DB50D5"/>
    <w:rsid w:val="00DE1AA4"/>
    <w:rsid w:val="00DE4939"/>
    <w:rsid w:val="00DF0E2B"/>
    <w:rsid w:val="00DF3A5E"/>
    <w:rsid w:val="00DF40D1"/>
    <w:rsid w:val="00DF5BB1"/>
    <w:rsid w:val="00E00490"/>
    <w:rsid w:val="00E21F4C"/>
    <w:rsid w:val="00E31E64"/>
    <w:rsid w:val="00E72B76"/>
    <w:rsid w:val="00E76FF2"/>
    <w:rsid w:val="00E93F3F"/>
    <w:rsid w:val="00E948EA"/>
    <w:rsid w:val="00EA717D"/>
    <w:rsid w:val="00EE16B5"/>
    <w:rsid w:val="00EE392B"/>
    <w:rsid w:val="00EF409F"/>
    <w:rsid w:val="00EF4466"/>
    <w:rsid w:val="00EF4E61"/>
    <w:rsid w:val="00F4610E"/>
    <w:rsid w:val="00F6119E"/>
    <w:rsid w:val="00F828E7"/>
    <w:rsid w:val="00F92EC4"/>
    <w:rsid w:val="00FD5738"/>
    <w:rsid w:val="00FE2E95"/>
    <w:rsid w:val="00FF2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A2C82F7"/>
  <w15:chartTrackingRefBased/>
  <w15:docId w15:val="{5C4E45F0-D002-41FB-BCB1-81A4E281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lang w:eastAsia="en-US"/>
    </w:rPr>
  </w:style>
  <w:style w:type="paragraph" w:styleId="Heading1">
    <w:name w:val="heading 1"/>
    <w:basedOn w:val="Normal"/>
    <w:next w:val="Normal"/>
    <w:qFormat/>
    <w:pPr>
      <w:keepNext/>
      <w:outlineLvl w:val="0"/>
    </w:pPr>
    <w:rPr>
      <w:rFonts w:ascii="Times New Roman" w:hAnsi="Times New Roman"/>
      <w:b/>
      <w:bCs/>
      <w:sz w:val="22"/>
    </w:rPr>
  </w:style>
  <w:style w:type="paragraph" w:styleId="Heading9">
    <w:name w:val="heading 9"/>
    <w:basedOn w:val="Normal"/>
    <w:next w:val="Normal"/>
    <w:link w:val="Heading9Char"/>
    <w:semiHidden/>
    <w:unhideWhenUsed/>
    <w:qFormat/>
    <w:rsid w:val="00582576"/>
    <w:pPr>
      <w:spacing w:before="240" w:after="60"/>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rPr>
      <w:lang w:val="x-none"/>
    </w:rPr>
  </w:style>
  <w:style w:type="character" w:styleId="PageNumber">
    <w:name w:val="page number"/>
    <w:basedOn w:val="DefaultParagraphFont"/>
  </w:style>
  <w:style w:type="paragraph" w:styleId="BodyText">
    <w:name w:val="Body Text"/>
    <w:basedOn w:val="Normal"/>
    <w:rsid w:val="005E0AAD"/>
    <w:pPr>
      <w:spacing w:after="120"/>
    </w:pPr>
    <w:rPr>
      <w:rFonts w:ascii="Times New Roman" w:hAnsi="Times New Roman"/>
      <w:sz w:val="24"/>
      <w:szCs w:val="24"/>
      <w:lang w:val="en-US"/>
    </w:rPr>
  </w:style>
  <w:style w:type="character" w:customStyle="1" w:styleId="Heading9Char">
    <w:name w:val="Heading 9 Char"/>
    <w:link w:val="Heading9"/>
    <w:semiHidden/>
    <w:rsid w:val="00582576"/>
    <w:rPr>
      <w:rFonts w:ascii="Cambria" w:eastAsia="Times New Roman" w:hAnsi="Cambria" w:cs="Times New Roman"/>
      <w:sz w:val="22"/>
      <w:szCs w:val="22"/>
      <w:lang w:eastAsia="en-US"/>
    </w:rPr>
  </w:style>
  <w:style w:type="paragraph" w:customStyle="1" w:styleId="StyleNormalWebJustified">
    <w:name w:val="Style Normal (Web) + Justified"/>
    <w:basedOn w:val="NormalWeb"/>
    <w:rsid w:val="00582576"/>
    <w:pPr>
      <w:spacing w:after="120"/>
      <w:jc w:val="both"/>
    </w:pPr>
    <w:rPr>
      <w:rFonts w:ascii="Arial" w:hAnsi="Arial"/>
      <w:sz w:val="20"/>
      <w:szCs w:val="20"/>
      <w:lang w:val="en-US"/>
    </w:rPr>
  </w:style>
  <w:style w:type="paragraph" w:customStyle="1" w:styleId="StyleNormalWebJustifiedLeft071cmBeforeAutoAfte">
    <w:name w:val="Style Normal (Web) + Justified Left:  0.71 cm Before:  Auto Afte..."/>
    <w:basedOn w:val="NormalWeb"/>
    <w:rsid w:val="00582576"/>
    <w:pPr>
      <w:spacing w:after="120"/>
      <w:ind w:left="403"/>
      <w:jc w:val="both"/>
    </w:pPr>
    <w:rPr>
      <w:rFonts w:ascii="Arial" w:hAnsi="Arial"/>
      <w:sz w:val="18"/>
      <w:szCs w:val="20"/>
      <w:lang w:val="en-US"/>
    </w:rPr>
  </w:style>
  <w:style w:type="paragraph" w:styleId="NormalWeb">
    <w:name w:val="Normal (Web)"/>
    <w:basedOn w:val="Normal"/>
    <w:rsid w:val="00582576"/>
    <w:rPr>
      <w:rFonts w:ascii="Times New Roman" w:hAnsi="Times New Roman"/>
      <w:sz w:val="24"/>
      <w:szCs w:val="24"/>
    </w:rPr>
  </w:style>
  <w:style w:type="paragraph" w:styleId="ListParagraph">
    <w:name w:val="List Paragraph"/>
    <w:basedOn w:val="Normal"/>
    <w:uiPriority w:val="34"/>
    <w:qFormat/>
    <w:rsid w:val="00582576"/>
    <w:pPr>
      <w:ind w:left="720"/>
    </w:pPr>
  </w:style>
  <w:style w:type="table" w:styleId="TableGrid">
    <w:name w:val="Table Grid"/>
    <w:basedOn w:val="TableNormal"/>
    <w:uiPriority w:val="39"/>
    <w:rsid w:val="006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7F0BF0"/>
    <w:pPr>
      <w:jc w:val="center"/>
    </w:pPr>
    <w:rPr>
      <w:rFonts w:ascii="Arial" w:eastAsia="Times" w:hAnsi="Arial"/>
      <w:b/>
      <w:sz w:val="32"/>
      <w:u w:val="single"/>
      <w:lang w:eastAsia="x-none"/>
    </w:rPr>
  </w:style>
  <w:style w:type="character" w:customStyle="1" w:styleId="SubtitleChar">
    <w:name w:val="Subtitle Char"/>
    <w:link w:val="Subtitle"/>
    <w:rsid w:val="007F0BF0"/>
    <w:rPr>
      <w:rFonts w:ascii="Arial" w:eastAsia="Times" w:hAnsi="Arial"/>
      <w:b/>
      <w:sz w:val="32"/>
      <w:u w:val="single"/>
      <w:lang w:val="en-GB"/>
    </w:rPr>
  </w:style>
  <w:style w:type="paragraph" w:customStyle="1" w:styleId="DfESOutNumbered">
    <w:name w:val="DfESOutNumbered"/>
    <w:basedOn w:val="Normal"/>
    <w:link w:val="DfESOutNumberedChar"/>
    <w:rsid w:val="003A0A52"/>
    <w:pPr>
      <w:widowControl w:val="0"/>
      <w:numPr>
        <w:numId w:val="15"/>
      </w:numPr>
      <w:overflowPunct w:val="0"/>
      <w:autoSpaceDE w:val="0"/>
      <w:autoSpaceDN w:val="0"/>
      <w:adjustRightInd w:val="0"/>
      <w:spacing w:after="240"/>
      <w:textAlignment w:val="baseline"/>
    </w:pPr>
    <w:rPr>
      <w:rFonts w:ascii="Arial" w:hAnsi="Arial"/>
      <w:sz w:val="22"/>
      <w:lang w:val="x-none"/>
    </w:rPr>
  </w:style>
  <w:style w:type="character" w:customStyle="1" w:styleId="DfESOutNumberedChar">
    <w:name w:val="DfESOutNumbered Char"/>
    <w:link w:val="DfESOutNumbered"/>
    <w:rsid w:val="003A0A52"/>
    <w:rPr>
      <w:rFonts w:ascii="Arial" w:hAnsi="Arial"/>
      <w:sz w:val="22"/>
      <w:lang w:val="x-none" w:eastAsia="en-US"/>
    </w:rPr>
  </w:style>
  <w:style w:type="paragraph" w:customStyle="1" w:styleId="DeptBullets">
    <w:name w:val="DeptBullets"/>
    <w:basedOn w:val="Normal"/>
    <w:link w:val="DeptBulletsChar"/>
    <w:rsid w:val="003A0A52"/>
    <w:pPr>
      <w:widowControl w:val="0"/>
      <w:numPr>
        <w:numId w:val="16"/>
      </w:numPr>
      <w:overflowPunct w:val="0"/>
      <w:autoSpaceDE w:val="0"/>
      <w:autoSpaceDN w:val="0"/>
      <w:adjustRightInd w:val="0"/>
      <w:spacing w:after="240"/>
      <w:textAlignment w:val="baseline"/>
    </w:pPr>
    <w:rPr>
      <w:rFonts w:ascii="Arial" w:hAnsi="Arial"/>
      <w:sz w:val="24"/>
      <w:lang w:val="x-none"/>
    </w:rPr>
  </w:style>
  <w:style w:type="character" w:customStyle="1" w:styleId="DeptBulletsChar">
    <w:name w:val="DeptBullets Char"/>
    <w:link w:val="DeptBullets"/>
    <w:rsid w:val="003A0A52"/>
    <w:rPr>
      <w:rFonts w:ascii="Arial" w:hAnsi="Arial"/>
      <w:sz w:val="24"/>
      <w:lang w:val="x-none" w:eastAsia="en-US"/>
    </w:rPr>
  </w:style>
  <w:style w:type="character" w:styleId="Strong">
    <w:name w:val="Strong"/>
    <w:uiPriority w:val="22"/>
    <w:qFormat/>
    <w:rsid w:val="00EF4466"/>
    <w:rPr>
      <w:b/>
      <w:bCs/>
    </w:rPr>
  </w:style>
  <w:style w:type="character" w:customStyle="1" w:styleId="FooterChar">
    <w:name w:val="Footer Char"/>
    <w:link w:val="Footer"/>
    <w:uiPriority w:val="99"/>
    <w:rsid w:val="00EF4466"/>
    <w:rPr>
      <w:rFonts w:ascii="Comic Sans MS" w:hAnsi="Comic Sans MS"/>
      <w:lang w:eastAsia="en-US"/>
    </w:rPr>
  </w:style>
  <w:style w:type="paragraph" w:customStyle="1" w:styleId="Default">
    <w:name w:val="Default"/>
    <w:rsid w:val="00C0366F"/>
    <w:pPr>
      <w:autoSpaceDE w:val="0"/>
      <w:autoSpaceDN w:val="0"/>
      <w:adjustRightInd w:val="0"/>
    </w:pPr>
    <w:rPr>
      <w:rFonts w:ascii="Arial" w:hAnsi="Arial" w:cs="Arial"/>
      <w:color w:val="000000"/>
      <w:sz w:val="24"/>
      <w:szCs w:val="24"/>
    </w:rPr>
  </w:style>
  <w:style w:type="paragraph" w:styleId="Header">
    <w:name w:val="header"/>
    <w:basedOn w:val="Normal"/>
    <w:link w:val="HeaderChar"/>
    <w:rsid w:val="009C6FE1"/>
    <w:pPr>
      <w:tabs>
        <w:tab w:val="center" w:pos="4513"/>
        <w:tab w:val="right" w:pos="9026"/>
      </w:tabs>
    </w:pPr>
  </w:style>
  <w:style w:type="character" w:customStyle="1" w:styleId="HeaderChar">
    <w:name w:val="Header Char"/>
    <w:link w:val="Header"/>
    <w:rsid w:val="009C6FE1"/>
    <w:rPr>
      <w:rFonts w:ascii="Comic Sans MS" w:hAnsi="Comic Sans MS"/>
      <w:lang w:eastAsia="en-US"/>
    </w:rPr>
  </w:style>
  <w:style w:type="table" w:customStyle="1" w:styleId="TableGrid1">
    <w:name w:val="Table Grid1"/>
    <w:basedOn w:val="TableNormal"/>
    <w:next w:val="TableGrid"/>
    <w:uiPriority w:val="39"/>
    <w:rsid w:val="00850F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93284"/>
    <w:rPr>
      <w:rFonts w:ascii="Segoe UI" w:hAnsi="Segoe UI" w:cs="Segoe UI"/>
      <w:sz w:val="18"/>
      <w:szCs w:val="18"/>
    </w:rPr>
  </w:style>
  <w:style w:type="character" w:customStyle="1" w:styleId="BalloonTextChar">
    <w:name w:val="Balloon Text Char"/>
    <w:link w:val="BalloonText"/>
    <w:rsid w:val="00193284"/>
    <w:rPr>
      <w:rFonts w:ascii="Segoe UI" w:hAnsi="Segoe UI" w:cs="Segoe UI"/>
      <w:sz w:val="18"/>
      <w:szCs w:val="18"/>
      <w:lang w:eastAsia="en-US"/>
    </w:rPr>
  </w:style>
  <w:style w:type="character" w:styleId="CommentReference">
    <w:name w:val="annotation reference"/>
    <w:rsid w:val="00EA717D"/>
    <w:rPr>
      <w:sz w:val="16"/>
      <w:szCs w:val="16"/>
    </w:rPr>
  </w:style>
  <w:style w:type="paragraph" w:styleId="CommentText">
    <w:name w:val="annotation text"/>
    <w:basedOn w:val="Normal"/>
    <w:link w:val="CommentTextChar"/>
    <w:rsid w:val="00EA717D"/>
  </w:style>
  <w:style w:type="character" w:customStyle="1" w:styleId="CommentTextChar">
    <w:name w:val="Comment Text Char"/>
    <w:link w:val="CommentText"/>
    <w:rsid w:val="00EA717D"/>
    <w:rPr>
      <w:rFonts w:ascii="Comic Sans MS" w:hAnsi="Comic Sans MS"/>
      <w:lang w:eastAsia="en-US"/>
    </w:rPr>
  </w:style>
  <w:style w:type="paragraph" w:styleId="CommentSubject">
    <w:name w:val="annotation subject"/>
    <w:basedOn w:val="CommentText"/>
    <w:next w:val="CommentText"/>
    <w:link w:val="CommentSubjectChar"/>
    <w:rsid w:val="00EA717D"/>
    <w:rPr>
      <w:b/>
      <w:bCs/>
    </w:rPr>
  </w:style>
  <w:style w:type="character" w:customStyle="1" w:styleId="CommentSubjectChar">
    <w:name w:val="Comment Subject Char"/>
    <w:link w:val="CommentSubject"/>
    <w:rsid w:val="00EA717D"/>
    <w:rPr>
      <w:rFonts w:ascii="Comic Sans MS" w:hAnsi="Comic Sans MS"/>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607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entralPolicyorLAcadaptation xmlns="f7324f92-8c7e-483e-8d39-d4a718974639">Central Policy</CentralPolicyorLAcadaptation>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B2393B07E983E4B9DA82B049D506D86" ma:contentTypeVersion="12" ma:contentTypeDescription="Create a new document." ma:contentTypeScope="" ma:versionID="e0dc0a3bc7eb47ec3c24525db6c36456">
  <xsd:schema xmlns:xsd="http://www.w3.org/2001/XMLSchema" xmlns:xs="http://www.w3.org/2001/XMLSchema" xmlns:p="http://schemas.microsoft.com/office/2006/metadata/properties" xmlns:ns2="f7324f92-8c7e-483e-8d39-d4a718974639" xmlns:ns3="4b51dfcd-f7b3-4edb-b9ad-7c31bf4c1c90" targetNamespace="http://schemas.microsoft.com/office/2006/metadata/properties" ma:root="true" ma:fieldsID="24c647b9c69181ad88d53b6d8d463ac0" ns2:_="" ns3:_="">
    <xsd:import namespace="f7324f92-8c7e-483e-8d39-d4a718974639"/>
    <xsd:import namespace="4b51dfcd-f7b3-4edb-b9ad-7c31bf4c1c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CentralPolicyorLAcadapt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324f92-8c7e-483e-8d39-d4a7189746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AutoTags" ma:index="14" nillable="true" ma:displayName="Tags" ma:hidden="true"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hidden="true" ma:internalName="MediaServiceOCR" ma:readOnly="true">
      <xsd:simpleType>
        <xsd:restriction base="dms:Note"/>
      </xsd:simpleType>
    </xsd:element>
    <xsd:element name="CentralPolicyorLAcadaptation" ma:index="18" nillable="true" ma:displayName="Policy/Adapt" ma:default="Central Policy" ma:format="RadioButtons" ma:hidden="true" ma:internalName="CentralPolicyorLAcadaptation" ma:readOnly="false">
      <xsd:simpleType>
        <xsd:restriction base="dms:Choice">
          <xsd:enumeration value="Central Policy"/>
          <xsd:enumeration value="LAC adaptation"/>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4b51dfcd-f7b3-4edb-b9ad-7c31bf4c1c90"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F95C2B-3C6E-4276-88B1-762E6C08C88E}">
  <ds:schemaRefs>
    <ds:schemaRef ds:uri="http://schemas.microsoft.com/sharepoint/v3/contenttype/forms"/>
  </ds:schemaRefs>
</ds:datastoreItem>
</file>

<file path=customXml/itemProps2.xml><?xml version="1.0" encoding="utf-8"?>
<ds:datastoreItem xmlns:ds="http://schemas.openxmlformats.org/officeDocument/2006/customXml" ds:itemID="{ABF48C31-A817-4D76-9174-2FC3D1BED0F6}">
  <ds:schemaRefs>
    <ds:schemaRef ds:uri="http://schemas.microsoft.com/office/2006/metadata/properties"/>
    <ds:schemaRef ds:uri="http://schemas.microsoft.com/office/infopath/2007/PartnerControls"/>
    <ds:schemaRef ds:uri="f7324f92-8c7e-483e-8d39-d4a718974639"/>
  </ds:schemaRefs>
</ds:datastoreItem>
</file>

<file path=customXml/itemProps3.xml><?xml version="1.0" encoding="utf-8"?>
<ds:datastoreItem xmlns:ds="http://schemas.openxmlformats.org/officeDocument/2006/customXml" ds:itemID="{47DC1D73-8962-444C-906C-2913E484B4B2}">
  <ds:schemaRefs>
    <ds:schemaRef ds:uri="http://schemas.openxmlformats.org/officeDocument/2006/bibliography"/>
  </ds:schemaRefs>
</ds:datastoreItem>
</file>

<file path=customXml/itemProps4.xml><?xml version="1.0" encoding="utf-8"?>
<ds:datastoreItem xmlns:ds="http://schemas.openxmlformats.org/officeDocument/2006/customXml" ds:itemID="{0FC56BC9-C322-48C3-8804-063136039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324f92-8c7e-483e-8d39-d4a718974639"/>
    <ds:schemaRef ds:uri="4b51dfcd-f7b3-4edb-b9ad-7c31bf4c1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1212</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Greetland Primary School</vt:lpstr>
    </vt:vector>
  </TitlesOfParts>
  <Company>Calderdale</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Greetland Primary School</dc:title>
  <dc:subject/>
  <dc:creator>Greetland</dc:creator>
  <cp:keywords/>
  <cp:lastModifiedBy>Andrew Waterhouse (CENTRAL)</cp:lastModifiedBy>
  <cp:revision>2</cp:revision>
  <cp:lastPrinted>2020-09-21T08:12:00Z</cp:lastPrinted>
  <dcterms:created xsi:type="dcterms:W3CDTF">2025-04-01T14:28:00Z</dcterms:created>
  <dcterms:modified xsi:type="dcterms:W3CDTF">2025-04-01T14:28:00Z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0x010100EB2393B07E983E4B9DA82B049D506D86</vt:lpwstr>
  </property>
</Properties>
</file>